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3C1F3" w14:textId="0583E133" w:rsidR="00123E80" w:rsidRDefault="00157212">
      <w:pPr>
        <w:spacing w:after="0"/>
        <w:rPr>
          <w:b/>
          <w:sz w:val="24"/>
          <w:szCs w:val="24"/>
          <w:vertAlign w:val="subscript"/>
        </w:rPr>
      </w:pPr>
      <w:r>
        <w:rPr>
          <w:b/>
          <w:sz w:val="24"/>
          <w:szCs w:val="24"/>
        </w:rPr>
        <w:t xml:space="preserve">README: </w:t>
      </w:r>
      <w:r w:rsidR="0025391B">
        <w:rPr>
          <w:b/>
          <w:sz w:val="24"/>
          <w:szCs w:val="24"/>
        </w:rPr>
        <w:t xml:space="preserve">Martha </w:t>
      </w:r>
      <w:proofErr w:type="spellStart"/>
      <w:r w:rsidR="0025391B">
        <w:rPr>
          <w:b/>
          <w:sz w:val="24"/>
          <w:szCs w:val="24"/>
        </w:rPr>
        <w:t>Cyert</w:t>
      </w:r>
      <w:proofErr w:type="spellEnd"/>
      <w:r>
        <w:rPr>
          <w:b/>
          <w:sz w:val="24"/>
          <w:szCs w:val="24"/>
        </w:rPr>
        <w:t xml:space="preserve"> et al., </w:t>
      </w:r>
      <w:r w:rsidR="0025391B">
        <w:rPr>
          <w:b/>
          <w:sz w:val="24"/>
          <w:szCs w:val="24"/>
        </w:rPr>
        <w:t>Calcineurin Associates with Centrosomes and Regulates Cilia Length Maintenance</w:t>
      </w:r>
    </w:p>
    <w:p w14:paraId="0FE45DD3" w14:textId="77777777" w:rsidR="00123E80" w:rsidRDefault="00123E80">
      <w:pPr>
        <w:spacing w:after="0"/>
        <w:rPr>
          <w:b/>
          <w:sz w:val="24"/>
          <w:szCs w:val="24"/>
        </w:rPr>
      </w:pPr>
    </w:p>
    <w:p w14:paraId="46F01343" w14:textId="741F890E" w:rsidR="00123E80" w:rsidRDefault="00157212">
      <w:pPr>
        <w:rPr>
          <w:sz w:val="20"/>
          <w:szCs w:val="20"/>
        </w:rPr>
      </w:pPr>
      <w:proofErr w:type="spellStart"/>
      <w:r>
        <w:rPr>
          <w:sz w:val="20"/>
          <w:szCs w:val="20"/>
        </w:rPr>
        <w:t>MassIVE</w:t>
      </w:r>
      <w:proofErr w:type="spellEnd"/>
      <w:r>
        <w:rPr>
          <w:sz w:val="20"/>
          <w:szCs w:val="20"/>
        </w:rPr>
        <w:t xml:space="preserve"> title: </w:t>
      </w:r>
      <w:r w:rsidR="0025391B">
        <w:rPr>
          <w:sz w:val="20"/>
          <w:szCs w:val="20"/>
        </w:rPr>
        <w:t>Tsekitsidou_Calcineurin_</w:t>
      </w:r>
      <w:r w:rsidR="00146C66">
        <w:rPr>
          <w:sz w:val="20"/>
          <w:szCs w:val="20"/>
        </w:rPr>
        <w:t>MSPLIT_</w:t>
      </w:r>
      <w:r w:rsidR="0025391B">
        <w:rPr>
          <w:sz w:val="20"/>
          <w:szCs w:val="20"/>
        </w:rPr>
        <w:t>P127_6600</w:t>
      </w:r>
    </w:p>
    <w:p w14:paraId="031FC03E" w14:textId="77777777" w:rsidR="00123E80" w:rsidRDefault="00157212">
      <w:pPr>
        <w:spacing w:after="0"/>
        <w:rPr>
          <w:sz w:val="20"/>
          <w:szCs w:val="20"/>
        </w:rPr>
      </w:pPr>
      <w:r>
        <w:rPr>
          <w:sz w:val="20"/>
          <w:szCs w:val="20"/>
        </w:rPr>
        <w:t>Dataset description</w:t>
      </w:r>
    </w:p>
    <w:p w14:paraId="741EC843" w14:textId="77777777" w:rsidR="00123E80" w:rsidRDefault="00157212">
      <w:pPr>
        <w:spacing w:after="0"/>
        <w:rPr>
          <w:sz w:val="20"/>
          <w:szCs w:val="20"/>
        </w:rPr>
      </w:pPr>
      <w:r>
        <w:rPr>
          <w:b/>
          <w:sz w:val="20"/>
          <w:szCs w:val="20"/>
        </w:rPr>
        <w:t>A</w:t>
      </w:r>
    </w:p>
    <w:p w14:paraId="5BF5A5F5" w14:textId="0CF629D4" w:rsidR="00123E80" w:rsidRDefault="00157212">
      <w:pPr>
        <w:spacing w:after="0"/>
        <w:rPr>
          <w:sz w:val="20"/>
          <w:szCs w:val="20"/>
        </w:rPr>
      </w:pPr>
      <w:r>
        <w:rPr>
          <w:sz w:val="20"/>
          <w:szCs w:val="20"/>
        </w:rPr>
        <w:t xml:space="preserve">This dataset consists of </w:t>
      </w:r>
      <w:r w:rsidR="003171F6">
        <w:rPr>
          <w:sz w:val="20"/>
          <w:szCs w:val="20"/>
        </w:rPr>
        <w:t>18</w:t>
      </w:r>
      <w:r>
        <w:rPr>
          <w:sz w:val="20"/>
          <w:szCs w:val="20"/>
        </w:rPr>
        <w:t xml:space="preserve"> raw MS files, acquired on </w:t>
      </w:r>
      <w:proofErr w:type="spellStart"/>
      <w:r w:rsidR="0025391B">
        <w:rPr>
          <w:rFonts w:cs="Times New Roman"/>
          <w:sz w:val="20"/>
          <w:szCs w:val="20"/>
        </w:rPr>
        <w:t>TripleTOF</w:t>
      </w:r>
      <w:proofErr w:type="spellEnd"/>
      <w:r w:rsidR="0025391B">
        <w:rPr>
          <w:rFonts w:cstheme="minorHAnsi"/>
          <w:sz w:val="20"/>
          <w:szCs w:val="20"/>
        </w:rPr>
        <w:t>®</w:t>
      </w:r>
      <w:r w:rsidR="0025391B">
        <w:rPr>
          <w:rFonts w:cs="Times New Roman"/>
          <w:sz w:val="20"/>
          <w:szCs w:val="20"/>
        </w:rPr>
        <w:t xml:space="preserve"> 6600</w:t>
      </w:r>
      <w:r>
        <w:rPr>
          <w:rFonts w:ascii="Times New Roman" w:hAnsi="Times New Roman" w:cs="Times New Roman"/>
          <w:sz w:val="24"/>
          <w:szCs w:val="24"/>
        </w:rPr>
        <w:t xml:space="preserve"> </w:t>
      </w:r>
      <w:r>
        <w:rPr>
          <w:sz w:val="20"/>
          <w:szCs w:val="20"/>
        </w:rPr>
        <w:t xml:space="preserve">mass spectrometer operated in Data </w:t>
      </w:r>
      <w:r w:rsidR="00146C66">
        <w:rPr>
          <w:sz w:val="20"/>
          <w:szCs w:val="20"/>
        </w:rPr>
        <w:t>Ind</w:t>
      </w:r>
      <w:r>
        <w:rPr>
          <w:sz w:val="20"/>
          <w:szCs w:val="20"/>
        </w:rPr>
        <w:t xml:space="preserve">ependent Acquisition mode. </w:t>
      </w:r>
      <w:r w:rsidR="0000433C">
        <w:rPr>
          <w:sz w:val="20"/>
          <w:szCs w:val="20"/>
        </w:rPr>
        <w:t xml:space="preserve">18 raw MS files acquired in Data Dependent Acquisition mode on the same instrument in </w:t>
      </w:r>
      <w:proofErr w:type="spellStart"/>
      <w:proofErr w:type="gramStart"/>
      <w:r w:rsidR="0000433C">
        <w:rPr>
          <w:sz w:val="20"/>
          <w:szCs w:val="20"/>
        </w:rPr>
        <w:t>MassIVE</w:t>
      </w:r>
      <w:proofErr w:type="spellEnd"/>
      <w:proofErr w:type="gramEnd"/>
      <w:r w:rsidR="0000433C">
        <w:rPr>
          <w:sz w:val="20"/>
          <w:szCs w:val="20"/>
        </w:rPr>
        <w:t xml:space="preserve"> dataset “Tsekitsidou_Calcineurin_P127_6600” were used to generate a spectral library. </w:t>
      </w:r>
    </w:p>
    <w:p w14:paraId="79EC7CE5" w14:textId="77777777" w:rsidR="00123E80" w:rsidRDefault="00157212">
      <w:pPr>
        <w:spacing w:after="0"/>
        <w:rPr>
          <w:b/>
          <w:sz w:val="20"/>
          <w:szCs w:val="20"/>
        </w:rPr>
      </w:pPr>
      <w:r>
        <w:rPr>
          <w:b/>
          <w:sz w:val="20"/>
          <w:szCs w:val="20"/>
        </w:rPr>
        <w:t>B</w:t>
      </w:r>
    </w:p>
    <w:p w14:paraId="008055AE" w14:textId="11C91DC9" w:rsidR="00123E80" w:rsidRDefault="00157212">
      <w:pPr>
        <w:spacing w:after="0"/>
        <w:rPr>
          <w:sz w:val="20"/>
          <w:szCs w:val="20"/>
        </w:rPr>
      </w:pPr>
      <w:r>
        <w:rPr>
          <w:sz w:val="20"/>
          <w:szCs w:val="20"/>
        </w:rPr>
        <w:t xml:space="preserve">Samples were generated by </w:t>
      </w:r>
      <w:r w:rsidR="0025391B">
        <w:rPr>
          <w:sz w:val="20"/>
          <w:szCs w:val="20"/>
        </w:rPr>
        <w:t xml:space="preserve">Eirini </w:t>
      </w:r>
      <w:proofErr w:type="spellStart"/>
      <w:r w:rsidR="0025391B">
        <w:rPr>
          <w:sz w:val="20"/>
          <w:szCs w:val="20"/>
        </w:rPr>
        <w:t>Tsekitsidou</w:t>
      </w:r>
      <w:proofErr w:type="spellEnd"/>
      <w:r>
        <w:rPr>
          <w:sz w:val="20"/>
          <w:szCs w:val="20"/>
        </w:rPr>
        <w:t xml:space="preserve">. </w:t>
      </w:r>
      <w:r w:rsidR="00F5508E">
        <w:rPr>
          <w:sz w:val="20"/>
          <w:szCs w:val="20"/>
        </w:rPr>
        <w:t>Sample processing</w:t>
      </w:r>
      <w:r w:rsidR="00E26037">
        <w:rPr>
          <w:sz w:val="20"/>
          <w:szCs w:val="20"/>
        </w:rPr>
        <w:t xml:space="preserve"> and</w:t>
      </w:r>
      <w:r w:rsidR="00153640">
        <w:rPr>
          <w:sz w:val="20"/>
          <w:szCs w:val="20"/>
        </w:rPr>
        <w:t xml:space="preserve"> m</w:t>
      </w:r>
      <w:r>
        <w:rPr>
          <w:sz w:val="20"/>
          <w:szCs w:val="20"/>
        </w:rPr>
        <w:t xml:space="preserve">ass spectrometry acquisition was performed by </w:t>
      </w:r>
      <w:r w:rsidR="001964AA">
        <w:rPr>
          <w:sz w:val="20"/>
          <w:szCs w:val="20"/>
        </w:rPr>
        <w:t>Cassandra Wong</w:t>
      </w:r>
      <w:r>
        <w:rPr>
          <w:sz w:val="20"/>
          <w:szCs w:val="20"/>
        </w:rPr>
        <w:t xml:space="preserve">. </w:t>
      </w:r>
      <w:r w:rsidR="00153640">
        <w:rPr>
          <w:sz w:val="20"/>
          <w:szCs w:val="20"/>
        </w:rPr>
        <w:t xml:space="preserve">Data analysis was performed by </w:t>
      </w:r>
      <w:r w:rsidR="0025391B">
        <w:rPr>
          <w:sz w:val="20"/>
          <w:szCs w:val="20"/>
        </w:rPr>
        <w:t xml:space="preserve">Cassandra Wong, Eirini </w:t>
      </w:r>
      <w:proofErr w:type="spellStart"/>
      <w:r w:rsidR="0025391B">
        <w:rPr>
          <w:sz w:val="20"/>
          <w:szCs w:val="20"/>
        </w:rPr>
        <w:t>Tsekitsidou</w:t>
      </w:r>
      <w:proofErr w:type="spellEnd"/>
      <w:r w:rsidR="0025391B">
        <w:rPr>
          <w:sz w:val="20"/>
          <w:szCs w:val="20"/>
        </w:rPr>
        <w:t xml:space="preserve">, Martha </w:t>
      </w:r>
      <w:proofErr w:type="spellStart"/>
      <w:r w:rsidR="0025391B">
        <w:rPr>
          <w:sz w:val="20"/>
          <w:szCs w:val="20"/>
        </w:rPr>
        <w:t>Cyert</w:t>
      </w:r>
      <w:proofErr w:type="spellEnd"/>
      <w:r w:rsidR="0025391B">
        <w:rPr>
          <w:sz w:val="20"/>
          <w:szCs w:val="20"/>
        </w:rPr>
        <w:t>, and Anne-Claude Gingras</w:t>
      </w:r>
      <w:r w:rsidR="00153640">
        <w:rPr>
          <w:sz w:val="20"/>
          <w:szCs w:val="20"/>
        </w:rPr>
        <w:t xml:space="preserve">. </w:t>
      </w:r>
    </w:p>
    <w:p w14:paraId="5663AAAF" w14:textId="77777777" w:rsidR="00123E80" w:rsidRDefault="00157212">
      <w:pPr>
        <w:spacing w:after="0"/>
        <w:rPr>
          <w:sz w:val="20"/>
          <w:szCs w:val="20"/>
        </w:rPr>
      </w:pPr>
      <w:r>
        <w:rPr>
          <w:b/>
          <w:sz w:val="20"/>
          <w:szCs w:val="20"/>
        </w:rPr>
        <w:t>C</w:t>
      </w:r>
    </w:p>
    <w:p w14:paraId="4897D770" w14:textId="4FD2DC80" w:rsidR="00123E80" w:rsidRDefault="00157212">
      <w:pPr>
        <w:spacing w:after="0"/>
        <w:rPr>
          <w:sz w:val="20"/>
          <w:szCs w:val="20"/>
        </w:rPr>
      </w:pPr>
      <w:r>
        <w:rPr>
          <w:sz w:val="20"/>
          <w:szCs w:val="20"/>
        </w:rPr>
        <w:t xml:space="preserve">The files are associated with a manuscript submitted for publication by </w:t>
      </w:r>
      <w:r w:rsidR="0025391B">
        <w:rPr>
          <w:sz w:val="20"/>
          <w:szCs w:val="20"/>
        </w:rPr>
        <w:t xml:space="preserve">Eirini </w:t>
      </w:r>
      <w:proofErr w:type="spellStart"/>
      <w:r w:rsidR="0025391B">
        <w:rPr>
          <w:sz w:val="20"/>
          <w:szCs w:val="20"/>
        </w:rPr>
        <w:t>Tsekitsidou</w:t>
      </w:r>
      <w:proofErr w:type="spellEnd"/>
      <w:r>
        <w:rPr>
          <w:sz w:val="20"/>
          <w:szCs w:val="20"/>
        </w:rPr>
        <w:t xml:space="preserve"> et al. The main goal of this paper was to</w:t>
      </w:r>
      <w:r w:rsidR="00153640">
        <w:rPr>
          <w:sz w:val="20"/>
          <w:szCs w:val="20"/>
        </w:rPr>
        <w:t xml:space="preserve"> </w:t>
      </w:r>
      <w:r w:rsidR="0025391B">
        <w:rPr>
          <w:sz w:val="20"/>
          <w:szCs w:val="20"/>
        </w:rPr>
        <w:t>map calcineurin spatial distribution and identify its previously unknown function as a phosphatase in maintaining cilia length.</w:t>
      </w:r>
      <w:r>
        <w:rPr>
          <w:sz w:val="20"/>
          <w:szCs w:val="20"/>
        </w:rPr>
        <w:t xml:space="preserve"> </w:t>
      </w:r>
    </w:p>
    <w:p w14:paraId="0430BD28" w14:textId="77777777" w:rsidR="00123E80" w:rsidRDefault="00157212">
      <w:pPr>
        <w:spacing w:after="0"/>
        <w:rPr>
          <w:sz w:val="20"/>
          <w:szCs w:val="20"/>
        </w:rPr>
      </w:pPr>
      <w:r>
        <w:rPr>
          <w:b/>
          <w:sz w:val="20"/>
          <w:szCs w:val="20"/>
        </w:rPr>
        <w:t>D</w:t>
      </w:r>
    </w:p>
    <w:p w14:paraId="5CD5565C" w14:textId="126DFF9B" w:rsidR="00123E80" w:rsidRDefault="0002030C">
      <w:pPr>
        <w:spacing w:after="0"/>
        <w:rPr>
          <w:sz w:val="20"/>
          <w:szCs w:val="20"/>
        </w:rPr>
      </w:pPr>
      <w:r>
        <w:rPr>
          <w:sz w:val="20"/>
          <w:szCs w:val="20"/>
        </w:rPr>
        <w:t xml:space="preserve">Martha </w:t>
      </w:r>
      <w:proofErr w:type="spellStart"/>
      <w:r>
        <w:rPr>
          <w:sz w:val="20"/>
          <w:szCs w:val="20"/>
        </w:rPr>
        <w:t>Cyert</w:t>
      </w:r>
      <w:proofErr w:type="spellEnd"/>
      <w:r w:rsidR="00157212">
        <w:rPr>
          <w:sz w:val="20"/>
          <w:szCs w:val="20"/>
        </w:rPr>
        <w:t xml:space="preserve"> is the corresponding author of the manuscript (</w:t>
      </w:r>
      <w:r>
        <w:rPr>
          <w:sz w:val="20"/>
          <w:szCs w:val="20"/>
        </w:rPr>
        <w:t>mcyert@stanford.edu</w:t>
      </w:r>
      <w:r w:rsidR="00157212">
        <w:rPr>
          <w:sz w:val="20"/>
          <w:szCs w:val="20"/>
        </w:rPr>
        <w:t xml:space="preserve">); </w:t>
      </w:r>
      <w:r w:rsidR="005C690A">
        <w:rPr>
          <w:sz w:val="20"/>
          <w:szCs w:val="20"/>
        </w:rPr>
        <w:t>Anne-Claude Gingras</w:t>
      </w:r>
      <w:r w:rsidR="00157212">
        <w:rPr>
          <w:sz w:val="20"/>
          <w:szCs w:val="20"/>
        </w:rPr>
        <w:t xml:space="preserve"> should be contacted for questions on this dataset (</w:t>
      </w:r>
      <w:r w:rsidR="005C690A">
        <w:rPr>
          <w:sz w:val="20"/>
          <w:szCs w:val="20"/>
        </w:rPr>
        <w:t>gingras</w:t>
      </w:r>
      <w:r w:rsidR="00157212">
        <w:rPr>
          <w:sz w:val="20"/>
          <w:szCs w:val="20"/>
        </w:rPr>
        <w:t>@lunenfeld.ca)</w:t>
      </w:r>
    </w:p>
    <w:p w14:paraId="7F5EF56A" w14:textId="77777777" w:rsidR="00123E80" w:rsidRDefault="00123E80">
      <w:pPr>
        <w:spacing w:after="0"/>
        <w:rPr>
          <w:sz w:val="20"/>
          <w:szCs w:val="20"/>
        </w:rPr>
      </w:pPr>
    </w:p>
    <w:p w14:paraId="78F9D638" w14:textId="3C5C514D" w:rsidR="00123E80" w:rsidRDefault="00157212">
      <w:pPr>
        <w:spacing w:after="0"/>
        <w:rPr>
          <w:sz w:val="20"/>
          <w:szCs w:val="20"/>
        </w:rPr>
      </w:pPr>
      <w:r>
        <w:rPr>
          <w:sz w:val="20"/>
          <w:szCs w:val="20"/>
        </w:rPr>
        <w:t xml:space="preserve">This submission is associated with </w:t>
      </w:r>
      <w:r w:rsidR="0002030C">
        <w:rPr>
          <w:sz w:val="20"/>
          <w:szCs w:val="20"/>
        </w:rPr>
        <w:t>3</w:t>
      </w:r>
      <w:r>
        <w:rPr>
          <w:sz w:val="20"/>
          <w:szCs w:val="20"/>
        </w:rPr>
        <w:t xml:space="preserve"> Supplementary Files (in addition to this README file)</w:t>
      </w:r>
    </w:p>
    <w:p w14:paraId="52DD48AA" w14:textId="77777777" w:rsidR="0002030C" w:rsidRDefault="0002030C" w:rsidP="0002030C">
      <w:pPr>
        <w:spacing w:after="0"/>
        <w:rPr>
          <w:sz w:val="20"/>
          <w:szCs w:val="20"/>
        </w:rPr>
      </w:pPr>
      <w:r>
        <w:rPr>
          <w:sz w:val="20"/>
          <w:szCs w:val="20"/>
        </w:rPr>
        <w:t>Table 1 describes the composition of this dataset</w:t>
      </w:r>
    </w:p>
    <w:p w14:paraId="0E397C33" w14:textId="77777777" w:rsidR="0002030C" w:rsidRDefault="0002030C" w:rsidP="0002030C">
      <w:pPr>
        <w:spacing w:after="0"/>
        <w:rPr>
          <w:sz w:val="20"/>
          <w:szCs w:val="20"/>
        </w:rPr>
      </w:pPr>
      <w:r>
        <w:rPr>
          <w:sz w:val="20"/>
          <w:szCs w:val="20"/>
        </w:rPr>
        <w:t xml:space="preserve">Table 2 lists all the peptide identification evidence (as per </w:t>
      </w:r>
      <w:proofErr w:type="spellStart"/>
      <w:r>
        <w:rPr>
          <w:sz w:val="20"/>
          <w:szCs w:val="20"/>
        </w:rPr>
        <w:t>iProphet</w:t>
      </w:r>
      <w:proofErr w:type="spellEnd"/>
      <w:r>
        <w:rPr>
          <w:sz w:val="20"/>
          <w:szCs w:val="20"/>
        </w:rPr>
        <w:t>)</w:t>
      </w:r>
    </w:p>
    <w:p w14:paraId="4E5E6D38" w14:textId="77777777" w:rsidR="0002030C" w:rsidRDefault="0002030C" w:rsidP="0002030C">
      <w:pPr>
        <w:spacing w:after="0"/>
        <w:rPr>
          <w:sz w:val="20"/>
          <w:szCs w:val="20"/>
        </w:rPr>
      </w:pPr>
      <w:r>
        <w:rPr>
          <w:sz w:val="20"/>
          <w:szCs w:val="20"/>
        </w:rPr>
        <w:t xml:space="preserve">Table 3 lists the </w:t>
      </w:r>
      <w:proofErr w:type="spellStart"/>
      <w:r>
        <w:rPr>
          <w:sz w:val="20"/>
          <w:szCs w:val="20"/>
        </w:rPr>
        <w:t>SAINTexpress</w:t>
      </w:r>
      <w:proofErr w:type="spellEnd"/>
      <w:r>
        <w:rPr>
          <w:sz w:val="20"/>
          <w:szCs w:val="20"/>
        </w:rPr>
        <w:t xml:space="preserve"> interactions</w:t>
      </w:r>
    </w:p>
    <w:p w14:paraId="1930BBF6" w14:textId="231E4B5F" w:rsidR="00123E80" w:rsidRDefault="00123E80">
      <w:pPr>
        <w:spacing w:after="0"/>
        <w:rPr>
          <w:sz w:val="20"/>
          <w:szCs w:val="20"/>
        </w:rPr>
      </w:pPr>
    </w:p>
    <w:p w14:paraId="7DA788E8" w14:textId="77777777" w:rsidR="00123E80" w:rsidRDefault="00157212">
      <w:pPr>
        <w:spacing w:after="0"/>
        <w:rPr>
          <w:sz w:val="20"/>
          <w:szCs w:val="20"/>
          <w:u w:val="single"/>
        </w:rPr>
      </w:pPr>
      <w:r>
        <w:rPr>
          <w:sz w:val="20"/>
          <w:szCs w:val="20"/>
          <w:u w:val="single"/>
        </w:rPr>
        <w:t xml:space="preserve">Internal reference from the Gingras lab </w:t>
      </w:r>
      <w:proofErr w:type="spellStart"/>
      <w:r>
        <w:rPr>
          <w:sz w:val="20"/>
          <w:szCs w:val="20"/>
          <w:u w:val="single"/>
        </w:rPr>
        <w:t>ProHits</w:t>
      </w:r>
      <w:proofErr w:type="spellEnd"/>
      <w:r>
        <w:rPr>
          <w:sz w:val="20"/>
          <w:szCs w:val="20"/>
          <w:u w:val="single"/>
        </w:rPr>
        <w:t xml:space="preserve"> implementation:</w:t>
      </w:r>
    </w:p>
    <w:p w14:paraId="1F3C237F" w14:textId="0E305FA9" w:rsidR="00123E80" w:rsidRDefault="00157212">
      <w:pPr>
        <w:spacing w:after="0"/>
        <w:rPr>
          <w:sz w:val="20"/>
          <w:szCs w:val="20"/>
        </w:rPr>
      </w:pPr>
      <w:r>
        <w:rPr>
          <w:sz w:val="20"/>
          <w:szCs w:val="20"/>
        </w:rPr>
        <w:t>Project: P</w:t>
      </w:r>
      <w:r w:rsidR="003334A1">
        <w:rPr>
          <w:sz w:val="20"/>
          <w:szCs w:val="20"/>
        </w:rPr>
        <w:t>12</w:t>
      </w:r>
      <w:r w:rsidR="0002030C">
        <w:rPr>
          <w:sz w:val="20"/>
          <w:szCs w:val="20"/>
        </w:rPr>
        <w:t>7</w:t>
      </w:r>
    </w:p>
    <w:p w14:paraId="612A7250" w14:textId="5FEDA4FF" w:rsidR="00123E80" w:rsidRDefault="00157212">
      <w:pPr>
        <w:spacing w:after="0"/>
        <w:rPr>
          <w:sz w:val="20"/>
          <w:szCs w:val="20"/>
        </w:rPr>
      </w:pPr>
      <w:r>
        <w:rPr>
          <w:sz w:val="20"/>
          <w:szCs w:val="20"/>
        </w:rPr>
        <w:t>Export version: VS</w:t>
      </w:r>
      <w:r w:rsidR="008920D8">
        <w:rPr>
          <w:sz w:val="20"/>
          <w:szCs w:val="20"/>
        </w:rPr>
        <w:t>1</w:t>
      </w:r>
      <w:r w:rsidR="00146C66">
        <w:rPr>
          <w:sz w:val="20"/>
          <w:szCs w:val="20"/>
        </w:rPr>
        <w:t>2</w:t>
      </w:r>
    </w:p>
    <w:p w14:paraId="2B227EA2" w14:textId="1BBDE215" w:rsidR="00F34381" w:rsidRDefault="00F34381">
      <w:pPr>
        <w:spacing w:after="0"/>
        <w:rPr>
          <w:sz w:val="20"/>
          <w:szCs w:val="20"/>
        </w:rPr>
      </w:pPr>
      <w:r>
        <w:rPr>
          <w:sz w:val="20"/>
          <w:szCs w:val="20"/>
        </w:rPr>
        <w:t xml:space="preserve">SAINT Task ID: </w:t>
      </w:r>
      <w:r w:rsidR="00D730DE">
        <w:rPr>
          <w:sz w:val="20"/>
          <w:szCs w:val="20"/>
        </w:rPr>
        <w:t>568</w:t>
      </w:r>
      <w:r w:rsidR="00146C66">
        <w:rPr>
          <w:sz w:val="20"/>
          <w:szCs w:val="20"/>
        </w:rPr>
        <w:t>7</w:t>
      </w:r>
    </w:p>
    <w:p w14:paraId="51CFCB94" w14:textId="77777777" w:rsidR="00123E80" w:rsidRDefault="00123E80">
      <w:pPr>
        <w:spacing w:after="0"/>
        <w:rPr>
          <w:sz w:val="20"/>
          <w:szCs w:val="20"/>
        </w:rPr>
      </w:pPr>
    </w:p>
    <w:p w14:paraId="2BC1DFDB" w14:textId="77777777" w:rsidR="00123E80" w:rsidRDefault="00157212">
      <w:pPr>
        <w:spacing w:after="0"/>
        <w:rPr>
          <w:b/>
          <w:sz w:val="20"/>
          <w:szCs w:val="20"/>
        </w:rPr>
      </w:pPr>
      <w:r>
        <w:rPr>
          <w:b/>
          <w:sz w:val="20"/>
          <w:szCs w:val="20"/>
        </w:rPr>
        <w:t>Experimental Procedures</w:t>
      </w:r>
    </w:p>
    <w:p w14:paraId="4BBC22B8" w14:textId="77777777" w:rsidR="00F34381" w:rsidRPr="00F34381" w:rsidRDefault="00F34381" w:rsidP="00F34381">
      <w:pPr>
        <w:pStyle w:val="Heading3"/>
        <w:spacing w:before="0"/>
        <w:rPr>
          <w:rFonts w:asciiTheme="minorHAnsi" w:hAnsiTheme="minorHAnsi" w:cstheme="minorHAnsi"/>
          <w:i/>
          <w:iCs/>
          <w:color w:val="000000" w:themeColor="text1"/>
          <w:sz w:val="20"/>
          <w:szCs w:val="20"/>
        </w:rPr>
      </w:pPr>
      <w:r w:rsidRPr="00F34381">
        <w:rPr>
          <w:rFonts w:asciiTheme="minorHAnsi" w:hAnsiTheme="minorHAnsi" w:cstheme="minorHAnsi"/>
          <w:i/>
          <w:iCs/>
          <w:color w:val="000000" w:themeColor="text1"/>
          <w:sz w:val="20"/>
          <w:szCs w:val="20"/>
        </w:rPr>
        <w:t>Cell lines and culture</w:t>
      </w:r>
    </w:p>
    <w:p w14:paraId="0B8CC51D" w14:textId="77777777" w:rsidR="00F34381" w:rsidRPr="00F34381" w:rsidRDefault="00F34381" w:rsidP="00F34381">
      <w:pPr>
        <w:spacing w:line="240" w:lineRule="auto"/>
        <w:rPr>
          <w:rFonts w:cstheme="minorHAnsi"/>
          <w:sz w:val="20"/>
          <w:szCs w:val="20"/>
        </w:rPr>
      </w:pPr>
      <w:r w:rsidRPr="00F34381">
        <w:rPr>
          <w:rFonts w:cstheme="minorHAnsi"/>
          <w:sz w:val="20"/>
          <w:szCs w:val="20"/>
        </w:rPr>
        <w:t xml:space="preserve">Cells were cultured </w:t>
      </w:r>
      <w:r w:rsidRPr="00F34381">
        <w:rPr>
          <w:rFonts w:cstheme="minorHAnsi"/>
          <w:color w:val="212121"/>
          <w:sz w:val="20"/>
          <w:szCs w:val="20"/>
          <w:shd w:val="clear" w:color="auto" w:fill="FFFFFF"/>
        </w:rPr>
        <w:t>at 37 °C in 5% CO</w:t>
      </w:r>
      <w:r w:rsidRPr="00F34381">
        <w:rPr>
          <w:rFonts w:cstheme="minorHAnsi"/>
          <w:color w:val="212121"/>
          <w:sz w:val="20"/>
          <w:szCs w:val="20"/>
          <w:shd w:val="clear" w:color="auto" w:fill="FFFFFF"/>
          <w:vertAlign w:val="subscript"/>
        </w:rPr>
        <w:t>2</w:t>
      </w:r>
      <w:r w:rsidRPr="00F34381">
        <w:rPr>
          <w:rFonts w:cstheme="minorHAnsi"/>
          <w:sz w:val="20"/>
          <w:szCs w:val="20"/>
        </w:rPr>
        <w:t xml:space="preserve">. HEK293T, HeLa and mouse IMCD3 cells were grown in Dulbecco's Modification of Eagle's Medium (DMEM) with 4.5g/L glucose, L-glutamine, and sodium pyruvate (Corning, 10-013-CV) supplemented with 10% fetal bovine serum (FBS, </w:t>
      </w:r>
      <w:proofErr w:type="spellStart"/>
      <w:r w:rsidRPr="00F34381">
        <w:rPr>
          <w:rFonts w:cstheme="minorHAnsi"/>
          <w:sz w:val="20"/>
          <w:szCs w:val="20"/>
        </w:rPr>
        <w:t>Benchmark</w:t>
      </w:r>
      <w:r w:rsidRPr="00F34381">
        <w:rPr>
          <w:rFonts w:cstheme="minorHAnsi"/>
          <w:sz w:val="20"/>
          <w:szCs w:val="20"/>
          <w:vertAlign w:val="superscript"/>
        </w:rPr>
        <w:t>TM</w:t>
      </w:r>
      <w:proofErr w:type="spellEnd"/>
      <w:r w:rsidRPr="00F34381">
        <w:rPr>
          <w:rFonts w:cstheme="minorHAnsi"/>
          <w:sz w:val="20"/>
          <w:szCs w:val="20"/>
        </w:rPr>
        <w:t xml:space="preserve">, Gemini Bio Products, 100-106). HEK293T and HeLa cells were a gift from Jan </w:t>
      </w:r>
      <w:proofErr w:type="spellStart"/>
      <w:r w:rsidRPr="00F34381">
        <w:rPr>
          <w:rFonts w:cstheme="minorHAnsi"/>
          <w:sz w:val="20"/>
          <w:szCs w:val="20"/>
        </w:rPr>
        <w:t>Skotheim’s</w:t>
      </w:r>
      <w:proofErr w:type="spellEnd"/>
      <w:r w:rsidRPr="00F34381">
        <w:rPr>
          <w:rFonts w:cstheme="minorHAnsi"/>
          <w:sz w:val="20"/>
          <w:szCs w:val="20"/>
        </w:rPr>
        <w:t xml:space="preserve"> lab at Stanford University. IMCD3 cells were a gift from Peter Jackson’s lab at Stanford University. hTERT-RPE1 cells were cultured in DMEM/F12 media (</w:t>
      </w:r>
      <w:proofErr w:type="spellStart"/>
      <w:r w:rsidRPr="00F34381">
        <w:rPr>
          <w:rFonts w:cstheme="minorHAnsi"/>
          <w:sz w:val="20"/>
          <w:szCs w:val="20"/>
        </w:rPr>
        <w:t>Gibco</w:t>
      </w:r>
      <w:r w:rsidRPr="00F34381">
        <w:rPr>
          <w:rFonts w:cstheme="minorHAnsi"/>
          <w:sz w:val="20"/>
          <w:szCs w:val="20"/>
          <w:vertAlign w:val="superscript"/>
        </w:rPr>
        <w:t>TM</w:t>
      </w:r>
      <w:proofErr w:type="spellEnd"/>
      <w:r w:rsidRPr="00F34381">
        <w:rPr>
          <w:rFonts w:cstheme="minorHAnsi"/>
          <w:sz w:val="20"/>
          <w:szCs w:val="20"/>
        </w:rPr>
        <w:t xml:space="preserve">, 11320033) supplemented with 10% FBS. hTERT-RPE1 cells were a gift from Tim Stearns’ lab at Stanford University. Parental HEK293 </w:t>
      </w:r>
      <w:proofErr w:type="spellStart"/>
      <w:r w:rsidRPr="00F34381">
        <w:rPr>
          <w:rFonts w:cstheme="minorHAnsi"/>
          <w:sz w:val="20"/>
          <w:szCs w:val="20"/>
        </w:rPr>
        <w:t>Flp</w:t>
      </w:r>
      <w:proofErr w:type="spellEnd"/>
      <w:r w:rsidRPr="00F34381">
        <w:rPr>
          <w:rFonts w:cstheme="minorHAnsi"/>
          <w:sz w:val="20"/>
          <w:szCs w:val="20"/>
        </w:rPr>
        <w:t>-In T-</w:t>
      </w:r>
      <w:proofErr w:type="spellStart"/>
      <w:r w:rsidRPr="00F34381">
        <w:rPr>
          <w:rFonts w:cstheme="minorHAnsi"/>
          <w:sz w:val="20"/>
          <w:szCs w:val="20"/>
        </w:rPr>
        <w:t>REx</w:t>
      </w:r>
      <w:proofErr w:type="spellEnd"/>
      <w:r w:rsidRPr="00F34381">
        <w:rPr>
          <w:rFonts w:cstheme="minorHAnsi"/>
          <w:sz w:val="20"/>
          <w:szCs w:val="20"/>
        </w:rPr>
        <w:t xml:space="preserve"> cells were provided by Anne-Claude Gingras, University of Toronto, and cultured in DMEM supplemented with 10% FBS, 3 </w:t>
      </w:r>
      <w:r w:rsidRPr="00F34381">
        <w:rPr>
          <w:rFonts w:cstheme="minorHAnsi"/>
          <w:sz w:val="20"/>
          <w:szCs w:val="20"/>
          <w:lang w:val="el-GR"/>
        </w:rPr>
        <w:t>μ</w:t>
      </w:r>
      <w:r w:rsidRPr="00F34381">
        <w:rPr>
          <w:rFonts w:cstheme="minorHAnsi"/>
          <w:sz w:val="20"/>
          <w:szCs w:val="20"/>
        </w:rPr>
        <w:t xml:space="preserve">g/mL </w:t>
      </w:r>
      <w:proofErr w:type="spellStart"/>
      <w:r w:rsidRPr="00F34381">
        <w:rPr>
          <w:rFonts w:cstheme="minorHAnsi"/>
          <w:sz w:val="20"/>
          <w:szCs w:val="20"/>
        </w:rPr>
        <w:t>blasticydin</w:t>
      </w:r>
      <w:proofErr w:type="spellEnd"/>
      <w:r w:rsidRPr="00F34381">
        <w:rPr>
          <w:rFonts w:cstheme="minorHAnsi"/>
          <w:sz w:val="20"/>
          <w:szCs w:val="20"/>
        </w:rPr>
        <w:t xml:space="preserve"> (Research Products International, B12150) and 100 </w:t>
      </w:r>
      <w:r w:rsidRPr="00F34381">
        <w:rPr>
          <w:rFonts w:cstheme="minorHAnsi"/>
          <w:sz w:val="20"/>
          <w:szCs w:val="20"/>
          <w:lang w:val="el-GR"/>
        </w:rPr>
        <w:t>μ</w:t>
      </w:r>
      <w:r w:rsidRPr="00F34381">
        <w:rPr>
          <w:rFonts w:cstheme="minorHAnsi"/>
          <w:sz w:val="20"/>
          <w:szCs w:val="20"/>
        </w:rPr>
        <w:t xml:space="preserve">g/mL zeocin (Gibco™, R25001) prior to stable plasmid integration. Mycoplasma testing was conducted monthly using a mycoplasma PCR detection kit (ABM, G238). Human and mouse cell lines were authenticated by STR profiling </w:t>
      </w:r>
      <w:r w:rsidRPr="00F34381">
        <w:rPr>
          <w:rFonts w:cstheme="minorHAnsi"/>
          <w:sz w:val="20"/>
          <w:szCs w:val="20"/>
        </w:rPr>
        <w:fldChar w:fldCharType="begin" w:fldLock="1"/>
      </w:r>
      <w:r w:rsidRPr="00F34381">
        <w:rPr>
          <w:rFonts w:cstheme="minorHAnsi"/>
          <w:sz w:val="20"/>
          <w:szCs w:val="20"/>
        </w:rPr>
        <w:instrText>ADDIN paperpile_citation &lt;clusterId&gt;I121W278L668P382&lt;/clusterId&gt;&lt;metadata&gt;&lt;citation&gt;&lt;id&gt;8376b088-39d6-0173-aa4d-2726e03a5a82&lt;/id&gt;&lt;/citation&gt;&lt;citation&gt;&lt;id&gt;7da25a25-2001-0b81-9198-cbdba4adf5b7&lt;/id&gt;&lt;/citation&gt;&lt;/metadata&gt;&lt;data&gt;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&lt;/data&gt; \* MERGEFORMAT</w:instrText>
      </w:r>
      <w:r w:rsidRPr="00F34381">
        <w:rPr>
          <w:rFonts w:cstheme="minorHAnsi"/>
          <w:sz w:val="20"/>
          <w:szCs w:val="20"/>
        </w:rPr>
        <w:fldChar w:fldCharType="separate"/>
      </w:r>
      <w:r w:rsidRPr="00F34381">
        <w:rPr>
          <w:rFonts w:cstheme="minorHAnsi"/>
          <w:noProof/>
          <w:sz w:val="20"/>
          <w:szCs w:val="20"/>
        </w:rPr>
        <w:t>(Almeida et al., 2019; Barallon et al., 2010)</w:t>
      </w:r>
      <w:r w:rsidRPr="00F34381">
        <w:rPr>
          <w:rFonts w:cstheme="minorHAnsi"/>
          <w:sz w:val="20"/>
          <w:szCs w:val="20"/>
        </w:rPr>
        <w:fldChar w:fldCharType="end"/>
      </w:r>
      <w:r w:rsidRPr="00F34381">
        <w:rPr>
          <w:rFonts w:cstheme="minorHAnsi"/>
          <w:sz w:val="20"/>
          <w:szCs w:val="20"/>
        </w:rPr>
        <w:t xml:space="preserve">. </w:t>
      </w:r>
    </w:p>
    <w:p w14:paraId="3272A76D" w14:textId="77777777" w:rsidR="00F34381" w:rsidRPr="00F34381" w:rsidRDefault="00F34381" w:rsidP="00F34381">
      <w:pPr>
        <w:spacing w:line="240" w:lineRule="auto"/>
        <w:rPr>
          <w:rFonts w:cstheme="minorHAnsi"/>
          <w:sz w:val="20"/>
          <w:szCs w:val="20"/>
        </w:rPr>
      </w:pPr>
    </w:p>
    <w:p w14:paraId="738DDBC8" w14:textId="77777777" w:rsidR="00F34381" w:rsidRPr="00F34381" w:rsidRDefault="00F34381" w:rsidP="00F34381">
      <w:pPr>
        <w:pStyle w:val="Heading3"/>
        <w:spacing w:before="0"/>
        <w:rPr>
          <w:rFonts w:asciiTheme="minorHAnsi" w:hAnsiTheme="minorHAnsi" w:cstheme="minorHAnsi"/>
          <w:i/>
          <w:iCs/>
          <w:color w:val="000000" w:themeColor="text1"/>
          <w:sz w:val="20"/>
          <w:szCs w:val="20"/>
        </w:rPr>
      </w:pPr>
      <w:r w:rsidRPr="00F34381">
        <w:rPr>
          <w:rFonts w:asciiTheme="minorHAnsi" w:hAnsiTheme="minorHAnsi" w:cstheme="minorHAnsi"/>
          <w:i/>
          <w:iCs/>
          <w:color w:val="000000" w:themeColor="text1"/>
          <w:sz w:val="20"/>
          <w:szCs w:val="20"/>
        </w:rPr>
        <w:t>MiniTurbo-3xFLAG stable cell lines</w:t>
      </w:r>
    </w:p>
    <w:p w14:paraId="34FD30D8" w14:textId="077C16B6" w:rsidR="00F34381" w:rsidRPr="00F34381" w:rsidRDefault="00F34381" w:rsidP="00F34381">
      <w:pPr>
        <w:spacing w:line="240" w:lineRule="auto"/>
        <w:rPr>
          <w:rFonts w:cstheme="minorHAnsi"/>
          <w:sz w:val="20"/>
          <w:szCs w:val="20"/>
        </w:rPr>
      </w:pPr>
      <w:r w:rsidRPr="00F34381">
        <w:rPr>
          <w:rFonts w:cstheme="minorHAnsi"/>
          <w:sz w:val="20"/>
          <w:szCs w:val="20"/>
        </w:rPr>
        <w:t xml:space="preserve">MiniTurbo-3xFLAG constructs were generated via Gateway cloning into </w:t>
      </w:r>
      <w:proofErr w:type="spellStart"/>
      <w:r w:rsidRPr="00F34381">
        <w:rPr>
          <w:rFonts w:cstheme="minorHAnsi"/>
          <w:sz w:val="20"/>
          <w:szCs w:val="20"/>
        </w:rPr>
        <w:t>pDEST</w:t>
      </w:r>
      <w:proofErr w:type="spellEnd"/>
      <w:r w:rsidRPr="00F34381">
        <w:rPr>
          <w:rFonts w:cstheme="minorHAnsi"/>
          <w:sz w:val="20"/>
          <w:szCs w:val="20"/>
        </w:rPr>
        <w:t xml:space="preserve"> 5’ miniTurbo-3xFLAG pcDNA5 FRT TO. Stable cell lines were generated in HEK293 </w:t>
      </w:r>
      <w:proofErr w:type="spellStart"/>
      <w:r w:rsidRPr="00F34381">
        <w:rPr>
          <w:rFonts w:cstheme="minorHAnsi"/>
          <w:sz w:val="20"/>
          <w:szCs w:val="20"/>
        </w:rPr>
        <w:t>Flp</w:t>
      </w:r>
      <w:proofErr w:type="spellEnd"/>
      <w:r w:rsidRPr="00F34381">
        <w:rPr>
          <w:rFonts w:cstheme="minorHAnsi"/>
          <w:sz w:val="20"/>
          <w:szCs w:val="20"/>
        </w:rPr>
        <w:t>-In T-</w:t>
      </w:r>
      <w:proofErr w:type="spellStart"/>
      <w:r w:rsidRPr="00F34381">
        <w:rPr>
          <w:rFonts w:cstheme="minorHAnsi"/>
          <w:sz w:val="20"/>
          <w:szCs w:val="20"/>
        </w:rPr>
        <w:t>REx</w:t>
      </w:r>
      <w:proofErr w:type="spellEnd"/>
      <w:r w:rsidRPr="00F34381">
        <w:rPr>
          <w:rFonts w:cstheme="minorHAnsi"/>
          <w:sz w:val="20"/>
          <w:szCs w:val="20"/>
        </w:rPr>
        <w:t xml:space="preserve"> cell pools as described previously for </w:t>
      </w:r>
      <w:proofErr w:type="spellStart"/>
      <w:r w:rsidRPr="00F34381">
        <w:rPr>
          <w:rFonts w:cstheme="minorHAnsi"/>
          <w:sz w:val="20"/>
          <w:szCs w:val="20"/>
        </w:rPr>
        <w:t>BirA</w:t>
      </w:r>
      <w:proofErr w:type="spellEnd"/>
      <w:r w:rsidRPr="00F34381">
        <w:rPr>
          <w:rFonts w:cstheme="minorHAnsi"/>
          <w:sz w:val="20"/>
          <w:szCs w:val="20"/>
        </w:rPr>
        <w:t xml:space="preserve">*-FLAG </w:t>
      </w:r>
      <w:r w:rsidRPr="00F34381">
        <w:rPr>
          <w:rFonts w:cstheme="minorHAnsi"/>
          <w:sz w:val="20"/>
          <w:szCs w:val="20"/>
        </w:rPr>
        <w:fldChar w:fldCharType="begin" w:fldLock="1"/>
      </w:r>
      <w:r w:rsidRPr="00F34381">
        <w:rPr>
          <w:rFonts w:cstheme="minorHAnsi"/>
          <w:sz w:val="20"/>
          <w:szCs w:val="20"/>
        </w:rPr>
        <w:instrText>ADDIN paperpile_citation &lt;clusterId&gt;I854W842L532P225&lt;/clusterId&gt;&lt;metadata&gt;&lt;citation&gt;&lt;id&gt;9e32d247-cef0-0458-bc1d-5fc8e239888b&lt;/id&gt;&lt;/citation&gt;&lt;/metadata&gt;&lt;data&gt;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&lt;/data&gt; \* MERGEFORMAT</w:instrText>
      </w:r>
      <w:r w:rsidRPr="00F34381">
        <w:rPr>
          <w:rFonts w:cstheme="minorHAnsi"/>
          <w:sz w:val="20"/>
          <w:szCs w:val="20"/>
        </w:rPr>
        <w:fldChar w:fldCharType="separate"/>
      </w:r>
      <w:r w:rsidRPr="00F34381">
        <w:rPr>
          <w:rFonts w:cstheme="minorHAnsi"/>
          <w:noProof/>
          <w:sz w:val="20"/>
          <w:szCs w:val="20"/>
        </w:rPr>
        <w:t>(Hesketh et al., 2017)</w:t>
      </w:r>
      <w:r w:rsidRPr="00F34381">
        <w:rPr>
          <w:rFonts w:cstheme="minorHAnsi"/>
          <w:sz w:val="20"/>
          <w:szCs w:val="20"/>
        </w:rPr>
        <w:fldChar w:fldCharType="end"/>
      </w:r>
      <w:r w:rsidRPr="00F34381">
        <w:rPr>
          <w:rFonts w:cstheme="minorHAnsi"/>
          <w:sz w:val="20"/>
          <w:szCs w:val="20"/>
        </w:rPr>
        <w:t xml:space="preserve">. Doxycycline-inducible, </w:t>
      </w:r>
      <w:proofErr w:type="spellStart"/>
      <w:r w:rsidRPr="00F34381">
        <w:rPr>
          <w:rFonts w:cstheme="minorHAnsi"/>
          <w:sz w:val="20"/>
          <w:szCs w:val="20"/>
        </w:rPr>
        <w:t>miniTurbo</w:t>
      </w:r>
      <w:proofErr w:type="spellEnd"/>
      <w:r w:rsidRPr="00F34381">
        <w:rPr>
          <w:rFonts w:cstheme="minorHAnsi"/>
          <w:sz w:val="20"/>
          <w:szCs w:val="20"/>
        </w:rPr>
        <w:t xml:space="preserve">-expressing HEK293 </w:t>
      </w:r>
      <w:proofErr w:type="spellStart"/>
      <w:r w:rsidRPr="00F34381">
        <w:rPr>
          <w:rFonts w:cstheme="minorHAnsi"/>
          <w:sz w:val="20"/>
          <w:szCs w:val="20"/>
        </w:rPr>
        <w:t>Flp</w:t>
      </w:r>
      <w:proofErr w:type="spellEnd"/>
      <w:r w:rsidRPr="00F34381">
        <w:rPr>
          <w:rFonts w:cstheme="minorHAnsi"/>
          <w:sz w:val="20"/>
          <w:szCs w:val="20"/>
        </w:rPr>
        <w:t>-In T-</w:t>
      </w:r>
      <w:proofErr w:type="spellStart"/>
      <w:r w:rsidRPr="00F34381">
        <w:rPr>
          <w:rFonts w:cstheme="minorHAnsi"/>
          <w:sz w:val="20"/>
          <w:szCs w:val="20"/>
        </w:rPr>
        <w:t>REx</w:t>
      </w:r>
      <w:proofErr w:type="spellEnd"/>
      <w:r w:rsidRPr="00F34381">
        <w:rPr>
          <w:rFonts w:cstheme="minorHAnsi"/>
          <w:sz w:val="20"/>
          <w:szCs w:val="20"/>
        </w:rPr>
        <w:t xml:space="preserve"> were cultured in antibiotic selection media: DMEM supplemented with 10% FBS, 3 </w:t>
      </w:r>
      <w:r w:rsidRPr="00F34381">
        <w:rPr>
          <w:rFonts w:cstheme="minorHAnsi"/>
          <w:sz w:val="20"/>
          <w:szCs w:val="20"/>
          <w:lang w:val="el-GR"/>
        </w:rPr>
        <w:t>μ</w:t>
      </w:r>
      <w:r w:rsidRPr="00F34381">
        <w:rPr>
          <w:rFonts w:cstheme="minorHAnsi"/>
          <w:sz w:val="20"/>
          <w:szCs w:val="20"/>
        </w:rPr>
        <w:t xml:space="preserve">g/mL </w:t>
      </w:r>
      <w:proofErr w:type="spellStart"/>
      <w:r w:rsidRPr="00F34381">
        <w:rPr>
          <w:rFonts w:cstheme="minorHAnsi"/>
          <w:sz w:val="20"/>
          <w:szCs w:val="20"/>
        </w:rPr>
        <w:t>blasticydin</w:t>
      </w:r>
      <w:proofErr w:type="spellEnd"/>
      <w:r w:rsidRPr="00F34381">
        <w:rPr>
          <w:rFonts w:cstheme="minorHAnsi"/>
          <w:sz w:val="20"/>
          <w:szCs w:val="20"/>
        </w:rPr>
        <w:t xml:space="preserve"> and 200 </w:t>
      </w:r>
      <w:r w:rsidRPr="00F34381">
        <w:rPr>
          <w:rFonts w:cstheme="minorHAnsi"/>
          <w:sz w:val="20"/>
          <w:szCs w:val="20"/>
          <w:lang w:val="el-GR"/>
        </w:rPr>
        <w:t>μ</w:t>
      </w:r>
      <w:r w:rsidRPr="00F34381">
        <w:rPr>
          <w:rFonts w:cstheme="minorHAnsi"/>
          <w:sz w:val="20"/>
          <w:szCs w:val="20"/>
        </w:rPr>
        <w:t xml:space="preserve">g/mL hygromycin-B (Research Products International, H75000-1). </w:t>
      </w:r>
      <w:proofErr w:type="spellStart"/>
      <w:r w:rsidRPr="00F34381">
        <w:rPr>
          <w:rFonts w:cstheme="minorHAnsi"/>
          <w:sz w:val="20"/>
          <w:szCs w:val="20"/>
        </w:rPr>
        <w:t>MiniTurbo</w:t>
      </w:r>
      <w:proofErr w:type="spellEnd"/>
      <w:r w:rsidRPr="00F34381">
        <w:rPr>
          <w:rFonts w:cstheme="minorHAnsi"/>
          <w:sz w:val="20"/>
          <w:szCs w:val="20"/>
        </w:rPr>
        <w:t xml:space="preserve"> expression was induced with addition of 1 </w:t>
      </w:r>
      <w:r w:rsidRPr="00F34381">
        <w:rPr>
          <w:rFonts w:cstheme="minorHAnsi"/>
          <w:sz w:val="20"/>
          <w:szCs w:val="20"/>
          <w:lang w:val="el-GR"/>
        </w:rPr>
        <w:t>μ</w:t>
      </w:r>
      <w:r w:rsidRPr="00F34381">
        <w:rPr>
          <w:rFonts w:cstheme="minorHAnsi"/>
          <w:sz w:val="20"/>
          <w:szCs w:val="20"/>
        </w:rPr>
        <w:t xml:space="preserve">g/mL doxycycline (Sigma-Aldrich, D9891) for 48 hours. During </w:t>
      </w:r>
      <w:proofErr w:type="spellStart"/>
      <w:r w:rsidRPr="00F34381">
        <w:rPr>
          <w:rFonts w:cstheme="minorHAnsi"/>
          <w:sz w:val="20"/>
          <w:szCs w:val="20"/>
        </w:rPr>
        <w:t>BioID</w:t>
      </w:r>
      <w:proofErr w:type="spellEnd"/>
      <w:r w:rsidRPr="00F34381">
        <w:rPr>
          <w:rFonts w:cstheme="minorHAnsi"/>
          <w:sz w:val="20"/>
          <w:szCs w:val="20"/>
        </w:rPr>
        <w:t xml:space="preserve"> assays, stable cell lines were cultured in DMEM supplemented with 10% FBS previously treated to remove residual biotin (method described below), </w:t>
      </w:r>
      <w:proofErr w:type="gramStart"/>
      <w:r w:rsidRPr="00F34381">
        <w:rPr>
          <w:rFonts w:cstheme="minorHAnsi"/>
          <w:sz w:val="20"/>
          <w:szCs w:val="20"/>
        </w:rPr>
        <w:t>in order to</w:t>
      </w:r>
      <w:proofErr w:type="gramEnd"/>
      <w:r w:rsidRPr="00F34381">
        <w:rPr>
          <w:rFonts w:cstheme="minorHAnsi"/>
          <w:sz w:val="20"/>
          <w:szCs w:val="20"/>
        </w:rPr>
        <w:t xml:space="preserve"> reduce the possibility of non-specific </w:t>
      </w:r>
      <w:proofErr w:type="spellStart"/>
      <w:r w:rsidRPr="00F34381">
        <w:rPr>
          <w:rFonts w:cstheme="minorHAnsi"/>
          <w:sz w:val="20"/>
          <w:szCs w:val="20"/>
        </w:rPr>
        <w:t>biotinylation</w:t>
      </w:r>
      <w:proofErr w:type="spellEnd"/>
      <w:r w:rsidRPr="00F34381">
        <w:rPr>
          <w:rFonts w:cstheme="minorHAnsi"/>
          <w:sz w:val="20"/>
          <w:szCs w:val="20"/>
        </w:rPr>
        <w:t>.</w:t>
      </w:r>
    </w:p>
    <w:p w14:paraId="7047A36F" w14:textId="77777777" w:rsidR="00F34381" w:rsidRPr="00F34381" w:rsidRDefault="00F34381" w:rsidP="00F34381">
      <w:pPr>
        <w:pStyle w:val="Heading3"/>
        <w:spacing w:before="0"/>
        <w:rPr>
          <w:rFonts w:asciiTheme="minorHAnsi" w:hAnsiTheme="minorHAnsi" w:cstheme="minorHAnsi"/>
          <w:i/>
          <w:iCs/>
          <w:color w:val="000000" w:themeColor="text1"/>
          <w:sz w:val="20"/>
          <w:szCs w:val="20"/>
        </w:rPr>
      </w:pPr>
      <w:r w:rsidRPr="00F34381">
        <w:rPr>
          <w:rFonts w:asciiTheme="minorHAnsi" w:hAnsiTheme="minorHAnsi" w:cstheme="minorHAnsi"/>
          <w:i/>
          <w:iCs/>
          <w:color w:val="000000" w:themeColor="text1"/>
          <w:sz w:val="20"/>
          <w:szCs w:val="20"/>
        </w:rPr>
        <w:t>Plasmid transfection</w:t>
      </w:r>
    </w:p>
    <w:p w14:paraId="036A2316" w14:textId="5D89B89C" w:rsidR="00F34381" w:rsidRPr="00F34381" w:rsidRDefault="00F34381" w:rsidP="00F34381">
      <w:pPr>
        <w:spacing w:line="240" w:lineRule="auto"/>
        <w:rPr>
          <w:rFonts w:cstheme="minorHAnsi"/>
          <w:sz w:val="20"/>
          <w:szCs w:val="20"/>
        </w:rPr>
      </w:pPr>
      <w:r w:rsidRPr="00F34381">
        <w:rPr>
          <w:rFonts w:cstheme="minorHAnsi"/>
          <w:sz w:val="20"/>
          <w:szCs w:val="20"/>
        </w:rPr>
        <w:t xml:space="preserve">For stable cell line generation, HEK293 </w:t>
      </w:r>
      <w:proofErr w:type="spellStart"/>
      <w:r w:rsidRPr="00F34381">
        <w:rPr>
          <w:rFonts w:cstheme="minorHAnsi"/>
          <w:sz w:val="20"/>
          <w:szCs w:val="20"/>
        </w:rPr>
        <w:t>Flp</w:t>
      </w:r>
      <w:proofErr w:type="spellEnd"/>
      <w:r w:rsidRPr="00F34381">
        <w:rPr>
          <w:rFonts w:cstheme="minorHAnsi"/>
          <w:sz w:val="20"/>
          <w:szCs w:val="20"/>
        </w:rPr>
        <w:t xml:space="preserve">-In T-Rex cells were co-transfected with pOG44 </w:t>
      </w:r>
      <w:proofErr w:type="spellStart"/>
      <w:r w:rsidRPr="00F34381">
        <w:rPr>
          <w:rFonts w:cstheme="minorHAnsi"/>
          <w:sz w:val="20"/>
          <w:szCs w:val="20"/>
        </w:rPr>
        <w:t>Flp</w:t>
      </w:r>
      <w:proofErr w:type="spellEnd"/>
      <w:r w:rsidRPr="00F34381">
        <w:rPr>
          <w:rFonts w:cstheme="minorHAnsi"/>
          <w:sz w:val="20"/>
          <w:szCs w:val="20"/>
        </w:rPr>
        <w:t xml:space="preserve">-Recombinase Expression Vector (Invitrogen™, V600520), and pcDNA5 FRT TO plasmids expressing appropriate </w:t>
      </w:r>
      <w:proofErr w:type="spellStart"/>
      <w:r w:rsidRPr="00F34381">
        <w:rPr>
          <w:rFonts w:cstheme="minorHAnsi"/>
          <w:sz w:val="20"/>
          <w:szCs w:val="20"/>
        </w:rPr>
        <w:t>miniTurbo</w:t>
      </w:r>
      <w:proofErr w:type="spellEnd"/>
      <w:r w:rsidRPr="00F34381">
        <w:rPr>
          <w:rFonts w:cstheme="minorHAnsi"/>
          <w:sz w:val="20"/>
          <w:szCs w:val="20"/>
        </w:rPr>
        <w:t xml:space="preserve"> gene fusions, using Lipofectamine™ 2000 (Invitrogen™, 11668027), according to the manufacturer’s instructions. All other plasmid transfections were done using </w:t>
      </w:r>
      <w:proofErr w:type="spellStart"/>
      <w:r w:rsidRPr="00F34381">
        <w:rPr>
          <w:rFonts w:cstheme="minorHAnsi"/>
          <w:sz w:val="20"/>
          <w:szCs w:val="20"/>
        </w:rPr>
        <w:t>jetOPTIMUS</w:t>
      </w:r>
      <w:proofErr w:type="spellEnd"/>
      <w:r w:rsidRPr="00F34381">
        <w:rPr>
          <w:rFonts w:cstheme="minorHAnsi"/>
          <w:sz w:val="20"/>
          <w:szCs w:val="20"/>
        </w:rPr>
        <w:t>® DNA Transfection Reagent (</w:t>
      </w:r>
      <w:proofErr w:type="spellStart"/>
      <w:r w:rsidRPr="00F34381">
        <w:rPr>
          <w:rFonts w:cstheme="minorHAnsi"/>
          <w:sz w:val="20"/>
          <w:szCs w:val="20"/>
        </w:rPr>
        <w:t>Polyplus</w:t>
      </w:r>
      <w:proofErr w:type="spellEnd"/>
      <w:r w:rsidRPr="00F34381">
        <w:rPr>
          <w:rFonts w:cstheme="minorHAnsi"/>
          <w:sz w:val="20"/>
          <w:szCs w:val="20"/>
        </w:rPr>
        <w:t>), according to the manufacturer’s instructions.</w:t>
      </w:r>
    </w:p>
    <w:p w14:paraId="19D0BFD6" w14:textId="77777777" w:rsidR="00F34381" w:rsidRPr="00F34381" w:rsidRDefault="00F34381" w:rsidP="00F34381">
      <w:pPr>
        <w:pStyle w:val="Heading3"/>
        <w:spacing w:before="0"/>
        <w:rPr>
          <w:rFonts w:asciiTheme="minorHAnsi" w:hAnsiTheme="minorHAnsi" w:cstheme="minorHAnsi"/>
          <w:i/>
          <w:iCs/>
          <w:color w:val="000000" w:themeColor="text1"/>
          <w:sz w:val="20"/>
          <w:szCs w:val="20"/>
        </w:rPr>
      </w:pPr>
      <w:r w:rsidRPr="00F34381">
        <w:rPr>
          <w:rFonts w:asciiTheme="minorHAnsi" w:hAnsiTheme="minorHAnsi" w:cstheme="minorHAnsi"/>
          <w:i/>
          <w:iCs/>
          <w:color w:val="000000" w:themeColor="text1"/>
          <w:sz w:val="20"/>
          <w:szCs w:val="20"/>
        </w:rPr>
        <w:t>Biotin depletion of FBS</w:t>
      </w:r>
    </w:p>
    <w:p w14:paraId="05541D6E" w14:textId="7BAAABB2" w:rsidR="00F34381" w:rsidRPr="00F34381" w:rsidRDefault="00F34381" w:rsidP="00F34381">
      <w:pPr>
        <w:spacing w:line="240" w:lineRule="auto"/>
        <w:rPr>
          <w:rFonts w:cstheme="minorHAnsi"/>
          <w:sz w:val="20"/>
          <w:szCs w:val="20"/>
        </w:rPr>
      </w:pPr>
      <w:r w:rsidRPr="00F34381">
        <w:rPr>
          <w:rFonts w:cstheme="minorHAnsi"/>
          <w:sz w:val="20"/>
          <w:szCs w:val="20"/>
        </w:rPr>
        <w:t xml:space="preserve">To remove residual biotin from serum for </w:t>
      </w:r>
      <w:proofErr w:type="spellStart"/>
      <w:r w:rsidRPr="00F34381">
        <w:rPr>
          <w:rFonts w:cstheme="minorHAnsi"/>
          <w:sz w:val="20"/>
          <w:szCs w:val="20"/>
        </w:rPr>
        <w:t>BioID</w:t>
      </w:r>
      <w:proofErr w:type="spellEnd"/>
      <w:r w:rsidRPr="00F34381">
        <w:rPr>
          <w:rFonts w:cstheme="minorHAnsi"/>
          <w:sz w:val="20"/>
          <w:szCs w:val="20"/>
        </w:rPr>
        <w:t xml:space="preserve"> assays, Streptavidin Sepharose® High Performance beads were used (</w:t>
      </w:r>
      <w:proofErr w:type="spellStart"/>
      <w:r w:rsidRPr="00F34381">
        <w:rPr>
          <w:rFonts w:cstheme="minorHAnsi"/>
          <w:sz w:val="20"/>
          <w:szCs w:val="20"/>
        </w:rPr>
        <w:t>Cytiva</w:t>
      </w:r>
      <w:proofErr w:type="spellEnd"/>
      <w:r w:rsidRPr="00F34381">
        <w:rPr>
          <w:rFonts w:cstheme="minorHAnsi"/>
          <w:sz w:val="20"/>
          <w:szCs w:val="20"/>
        </w:rPr>
        <w:t xml:space="preserve">, 17-5113-01). 50 </w:t>
      </w:r>
      <w:proofErr w:type="spellStart"/>
      <w:r w:rsidRPr="00F34381">
        <w:rPr>
          <w:rFonts w:cstheme="minorHAnsi"/>
          <w:sz w:val="20"/>
          <w:szCs w:val="20"/>
        </w:rPr>
        <w:t>uL</w:t>
      </w:r>
      <w:proofErr w:type="spellEnd"/>
      <w:r w:rsidRPr="00F34381">
        <w:rPr>
          <w:rFonts w:cstheme="minorHAnsi"/>
          <w:sz w:val="20"/>
          <w:szCs w:val="20"/>
        </w:rPr>
        <w:t xml:space="preserve"> of packed bead volume was rinsed three times with 1X phosphate-buffered saline (PBS, pH 7.4, Gibco™ 10010049) in sterile conditions. Beads were spun at 500xg for 1 minute to remove the supernatant, then resuspended in 1X PBS equal to bead volume for 1:1 bead/PBS ratio. Resuspended beads were added to 50 mL of </w:t>
      </w:r>
      <w:proofErr w:type="gramStart"/>
      <w:r w:rsidRPr="00F34381">
        <w:rPr>
          <w:rFonts w:cstheme="minorHAnsi"/>
          <w:sz w:val="20"/>
          <w:szCs w:val="20"/>
        </w:rPr>
        <w:t>FBS, and</w:t>
      </w:r>
      <w:proofErr w:type="gramEnd"/>
      <w:r w:rsidRPr="00F34381">
        <w:rPr>
          <w:rFonts w:cstheme="minorHAnsi"/>
          <w:sz w:val="20"/>
          <w:szCs w:val="20"/>
        </w:rPr>
        <w:t xml:space="preserve"> allowed to mix in 4°C for 3 hours. The serum was then spun at 1000xg for 5 minutes to pellet the beads, and the supernatant was filtered through a syringe attached to a 0.45 </w:t>
      </w:r>
      <w:proofErr w:type="spellStart"/>
      <w:r w:rsidRPr="00F34381">
        <w:rPr>
          <w:rFonts w:cstheme="minorHAnsi"/>
          <w:sz w:val="20"/>
          <w:szCs w:val="20"/>
        </w:rPr>
        <w:t>μm</w:t>
      </w:r>
      <w:proofErr w:type="spellEnd"/>
      <w:r w:rsidRPr="00F34381">
        <w:rPr>
          <w:rFonts w:cstheme="minorHAnsi"/>
          <w:sz w:val="20"/>
          <w:szCs w:val="20"/>
        </w:rPr>
        <w:t xml:space="preserve"> low-bind filter under sterile conditions. </w:t>
      </w:r>
    </w:p>
    <w:p w14:paraId="06F9B571" w14:textId="77777777" w:rsidR="00F34381" w:rsidRPr="00F34381" w:rsidRDefault="00F34381" w:rsidP="00F34381">
      <w:pPr>
        <w:pStyle w:val="Heading3"/>
        <w:spacing w:before="0"/>
        <w:rPr>
          <w:rFonts w:asciiTheme="minorHAnsi" w:hAnsiTheme="minorHAnsi" w:cstheme="minorHAnsi"/>
          <w:i/>
          <w:iCs/>
          <w:color w:val="000000" w:themeColor="text1"/>
          <w:sz w:val="20"/>
          <w:szCs w:val="20"/>
        </w:rPr>
      </w:pPr>
      <w:r w:rsidRPr="00F34381">
        <w:rPr>
          <w:rFonts w:asciiTheme="minorHAnsi" w:hAnsiTheme="minorHAnsi" w:cstheme="minorHAnsi"/>
          <w:i/>
          <w:iCs/>
          <w:color w:val="000000" w:themeColor="text1"/>
          <w:sz w:val="20"/>
          <w:szCs w:val="20"/>
        </w:rPr>
        <w:t xml:space="preserve">Cell cycle synchronization coupled to </w:t>
      </w:r>
      <w:proofErr w:type="spellStart"/>
      <w:r w:rsidRPr="00F34381">
        <w:rPr>
          <w:rFonts w:asciiTheme="minorHAnsi" w:hAnsiTheme="minorHAnsi" w:cstheme="minorHAnsi"/>
          <w:i/>
          <w:iCs/>
          <w:color w:val="000000" w:themeColor="text1"/>
          <w:sz w:val="20"/>
          <w:szCs w:val="20"/>
        </w:rPr>
        <w:t>biotinylation</w:t>
      </w:r>
      <w:proofErr w:type="spellEnd"/>
    </w:p>
    <w:p w14:paraId="34B27789" w14:textId="77777777" w:rsidR="00F34381" w:rsidRPr="00F34381" w:rsidRDefault="00F34381" w:rsidP="00F34381">
      <w:pPr>
        <w:spacing w:line="240" w:lineRule="auto"/>
        <w:rPr>
          <w:rFonts w:cstheme="minorHAnsi"/>
          <w:sz w:val="20"/>
          <w:szCs w:val="20"/>
        </w:rPr>
      </w:pPr>
      <w:r w:rsidRPr="00F34381">
        <w:rPr>
          <w:rFonts w:cstheme="minorHAnsi"/>
          <w:sz w:val="20"/>
          <w:szCs w:val="20"/>
        </w:rPr>
        <w:t xml:space="preserve">For the asynchronous cell population, miniTurbo-3XFLAG HEK293 </w:t>
      </w:r>
      <w:proofErr w:type="spellStart"/>
      <w:r w:rsidRPr="00F34381">
        <w:rPr>
          <w:rFonts w:cstheme="minorHAnsi"/>
          <w:sz w:val="20"/>
          <w:szCs w:val="20"/>
        </w:rPr>
        <w:t>Flp</w:t>
      </w:r>
      <w:proofErr w:type="spellEnd"/>
      <w:r w:rsidRPr="00F34381">
        <w:rPr>
          <w:rFonts w:cstheme="minorHAnsi"/>
          <w:sz w:val="20"/>
          <w:szCs w:val="20"/>
        </w:rPr>
        <w:t xml:space="preserve">-In T-Rex cells were cultured in DMEM containing 10% biotin-depleted FBS, 1 </w:t>
      </w:r>
      <w:proofErr w:type="spellStart"/>
      <w:r w:rsidRPr="00F34381">
        <w:rPr>
          <w:rFonts w:cstheme="minorHAnsi"/>
          <w:sz w:val="20"/>
          <w:szCs w:val="20"/>
        </w:rPr>
        <w:t>μg</w:t>
      </w:r>
      <w:proofErr w:type="spellEnd"/>
      <w:r w:rsidRPr="00F34381">
        <w:rPr>
          <w:rFonts w:cstheme="minorHAnsi"/>
          <w:sz w:val="20"/>
          <w:szCs w:val="20"/>
        </w:rPr>
        <w:t xml:space="preserve">/mL doxycycline and DMSO for 48 hours. Immediately prior to cell collection, 50 </w:t>
      </w:r>
      <w:proofErr w:type="spellStart"/>
      <w:r w:rsidRPr="00F34381">
        <w:rPr>
          <w:rFonts w:cstheme="minorHAnsi"/>
          <w:sz w:val="20"/>
          <w:szCs w:val="20"/>
        </w:rPr>
        <w:t>μM</w:t>
      </w:r>
      <w:proofErr w:type="spellEnd"/>
      <w:r w:rsidRPr="00F34381">
        <w:rPr>
          <w:rFonts w:cstheme="minorHAnsi"/>
          <w:sz w:val="20"/>
          <w:szCs w:val="20"/>
        </w:rPr>
        <w:t xml:space="preserve"> D-biotin (Bio Basic, BB0078) was added to the media for 15 minutes at 37 °C. For G1/S synchronization, cells were cultured in DMEM containing 10% </w:t>
      </w:r>
      <w:proofErr w:type="gramStart"/>
      <w:r w:rsidRPr="00F34381">
        <w:rPr>
          <w:rFonts w:cstheme="minorHAnsi"/>
          <w:sz w:val="20"/>
          <w:szCs w:val="20"/>
        </w:rPr>
        <w:t>biotin-depleted</w:t>
      </w:r>
      <w:proofErr w:type="gramEnd"/>
      <w:r w:rsidRPr="00F34381">
        <w:rPr>
          <w:rFonts w:cstheme="minorHAnsi"/>
          <w:sz w:val="20"/>
          <w:szCs w:val="20"/>
        </w:rPr>
        <w:t xml:space="preserve"> FBS and 1 </w:t>
      </w:r>
      <w:proofErr w:type="spellStart"/>
      <w:r w:rsidRPr="00F34381">
        <w:rPr>
          <w:rFonts w:cstheme="minorHAnsi"/>
          <w:sz w:val="20"/>
          <w:szCs w:val="20"/>
        </w:rPr>
        <w:t>μg</w:t>
      </w:r>
      <w:proofErr w:type="spellEnd"/>
      <w:r w:rsidRPr="00F34381">
        <w:rPr>
          <w:rFonts w:cstheme="minorHAnsi"/>
          <w:sz w:val="20"/>
          <w:szCs w:val="20"/>
        </w:rPr>
        <w:t xml:space="preserve">/mL doxycycline on day 1. On day 2, 2.5 </w:t>
      </w:r>
      <w:proofErr w:type="spellStart"/>
      <w:r w:rsidRPr="00F34381">
        <w:rPr>
          <w:rFonts w:cstheme="minorHAnsi"/>
          <w:sz w:val="20"/>
          <w:szCs w:val="20"/>
        </w:rPr>
        <w:t>μM</w:t>
      </w:r>
      <w:proofErr w:type="spellEnd"/>
      <w:r w:rsidRPr="00F34381">
        <w:rPr>
          <w:rFonts w:cstheme="minorHAnsi"/>
          <w:sz w:val="20"/>
          <w:szCs w:val="20"/>
        </w:rPr>
        <w:t xml:space="preserve"> thymidine (Millipore-Sigma, T9250) was added to the media for 14 hours at 37 °C. Cultures were then rinsed with 1X PBS and fresh media with 10% biotin-depleted FBS and 1 </w:t>
      </w:r>
      <w:proofErr w:type="spellStart"/>
      <w:r w:rsidRPr="00F34381">
        <w:rPr>
          <w:rFonts w:cstheme="minorHAnsi"/>
          <w:sz w:val="20"/>
          <w:szCs w:val="20"/>
        </w:rPr>
        <w:t>μg</w:t>
      </w:r>
      <w:proofErr w:type="spellEnd"/>
      <w:r w:rsidRPr="00F34381">
        <w:rPr>
          <w:rFonts w:cstheme="minorHAnsi"/>
          <w:sz w:val="20"/>
          <w:szCs w:val="20"/>
        </w:rPr>
        <w:t xml:space="preserve">/mL doxycycline were added for 10 hours at 37 °C. 2.5 </w:t>
      </w:r>
      <w:proofErr w:type="spellStart"/>
      <w:r w:rsidRPr="00F34381">
        <w:rPr>
          <w:rFonts w:cstheme="minorHAnsi"/>
          <w:sz w:val="20"/>
          <w:szCs w:val="20"/>
        </w:rPr>
        <w:t>μM</w:t>
      </w:r>
      <w:proofErr w:type="spellEnd"/>
      <w:r w:rsidRPr="00F34381">
        <w:rPr>
          <w:rFonts w:cstheme="minorHAnsi"/>
          <w:sz w:val="20"/>
          <w:szCs w:val="20"/>
        </w:rPr>
        <w:t xml:space="preserve"> thymidine was then added to the media for 24 hours at 37 °C. Cultures were again rinsed with 1X PBS. Fresh media with 10% biotin-depleted FBS, 1 </w:t>
      </w:r>
      <w:proofErr w:type="spellStart"/>
      <w:r w:rsidRPr="00F34381">
        <w:rPr>
          <w:rFonts w:cstheme="minorHAnsi"/>
          <w:sz w:val="20"/>
          <w:szCs w:val="20"/>
        </w:rPr>
        <w:t>μg</w:t>
      </w:r>
      <w:proofErr w:type="spellEnd"/>
      <w:r w:rsidRPr="00F34381">
        <w:rPr>
          <w:rFonts w:cstheme="minorHAnsi"/>
          <w:sz w:val="20"/>
          <w:szCs w:val="20"/>
        </w:rPr>
        <w:t xml:space="preserve">/mL doxycycline and 50 </w:t>
      </w:r>
      <w:proofErr w:type="spellStart"/>
      <w:r w:rsidRPr="00F34381">
        <w:rPr>
          <w:rFonts w:cstheme="minorHAnsi"/>
          <w:sz w:val="20"/>
          <w:szCs w:val="20"/>
        </w:rPr>
        <w:t>μM</w:t>
      </w:r>
      <w:proofErr w:type="spellEnd"/>
      <w:r w:rsidRPr="00F34381">
        <w:rPr>
          <w:rFonts w:cstheme="minorHAnsi"/>
          <w:sz w:val="20"/>
          <w:szCs w:val="20"/>
        </w:rPr>
        <w:t xml:space="preserve"> D-biotin were added for 15 minutes immediately prior to cell collection. For mitotic synchronization, cells were cultured in DMEM containing 10% </w:t>
      </w:r>
      <w:proofErr w:type="gramStart"/>
      <w:r w:rsidRPr="00F34381">
        <w:rPr>
          <w:rFonts w:cstheme="minorHAnsi"/>
          <w:sz w:val="20"/>
          <w:szCs w:val="20"/>
        </w:rPr>
        <w:t>biotin-depleted</w:t>
      </w:r>
      <w:proofErr w:type="gramEnd"/>
      <w:r w:rsidRPr="00F34381">
        <w:rPr>
          <w:rFonts w:cstheme="minorHAnsi"/>
          <w:sz w:val="20"/>
          <w:szCs w:val="20"/>
        </w:rPr>
        <w:t xml:space="preserve"> FBS and 1 </w:t>
      </w:r>
      <w:proofErr w:type="spellStart"/>
      <w:r w:rsidRPr="00F34381">
        <w:rPr>
          <w:rFonts w:cstheme="minorHAnsi"/>
          <w:sz w:val="20"/>
          <w:szCs w:val="20"/>
        </w:rPr>
        <w:t>μg</w:t>
      </w:r>
      <w:proofErr w:type="spellEnd"/>
      <w:r w:rsidRPr="00F34381">
        <w:rPr>
          <w:rFonts w:cstheme="minorHAnsi"/>
          <w:sz w:val="20"/>
          <w:szCs w:val="20"/>
        </w:rPr>
        <w:t xml:space="preserve">/mL doxycycline on day 1. On day 2, 9 </w:t>
      </w:r>
      <w:proofErr w:type="spellStart"/>
      <w:r w:rsidRPr="00F34381">
        <w:rPr>
          <w:rFonts w:cstheme="minorHAnsi"/>
          <w:sz w:val="20"/>
          <w:szCs w:val="20"/>
        </w:rPr>
        <w:t>μ</w:t>
      </w:r>
      <w:proofErr w:type="gramStart"/>
      <w:r w:rsidRPr="00F34381">
        <w:rPr>
          <w:rFonts w:cstheme="minorHAnsi"/>
          <w:sz w:val="20"/>
          <w:szCs w:val="20"/>
        </w:rPr>
        <w:t>M</w:t>
      </w:r>
      <w:proofErr w:type="spellEnd"/>
      <w:r w:rsidRPr="00F34381">
        <w:rPr>
          <w:rFonts w:cstheme="minorHAnsi"/>
          <w:sz w:val="20"/>
          <w:szCs w:val="20"/>
        </w:rPr>
        <w:t xml:space="preserve">  RO</w:t>
      </w:r>
      <w:proofErr w:type="gramEnd"/>
      <w:r w:rsidRPr="00F34381">
        <w:rPr>
          <w:rFonts w:cstheme="minorHAnsi"/>
          <w:sz w:val="20"/>
          <w:szCs w:val="20"/>
        </w:rPr>
        <w:t>-3306 (Selleck Chemicals, S7747</w:t>
      </w:r>
      <w:r w:rsidRPr="00F34381">
        <w:rPr>
          <w:rFonts w:cstheme="minorHAnsi"/>
          <w:color w:val="1E2025"/>
          <w:sz w:val="20"/>
          <w:szCs w:val="20"/>
        </w:rPr>
        <w:t xml:space="preserve">) </w:t>
      </w:r>
      <w:r w:rsidRPr="00F34381">
        <w:rPr>
          <w:rFonts w:cstheme="minorHAnsi"/>
          <w:sz w:val="20"/>
          <w:szCs w:val="20"/>
        </w:rPr>
        <w:t xml:space="preserve">was added to the media for 20 hours at 37 °C. Cells were then rinsed with 1X PBS and incubated in DMEM with 10% biotin-depleted FBS and 1 </w:t>
      </w:r>
      <w:proofErr w:type="spellStart"/>
      <w:r w:rsidRPr="00F34381">
        <w:rPr>
          <w:rFonts w:cstheme="minorHAnsi"/>
          <w:sz w:val="20"/>
          <w:szCs w:val="20"/>
        </w:rPr>
        <w:t>μg</w:t>
      </w:r>
      <w:proofErr w:type="spellEnd"/>
      <w:r w:rsidRPr="00F34381">
        <w:rPr>
          <w:rFonts w:cstheme="minorHAnsi"/>
          <w:sz w:val="20"/>
          <w:szCs w:val="20"/>
        </w:rPr>
        <w:t xml:space="preserve">/mL doxycycline at 37 °C for 45 minutes. 50 </w:t>
      </w:r>
      <w:proofErr w:type="spellStart"/>
      <w:r w:rsidRPr="00F34381">
        <w:rPr>
          <w:rFonts w:cstheme="minorHAnsi"/>
          <w:sz w:val="20"/>
          <w:szCs w:val="20"/>
        </w:rPr>
        <w:t>μM</w:t>
      </w:r>
      <w:proofErr w:type="spellEnd"/>
      <w:r w:rsidRPr="00F34381">
        <w:rPr>
          <w:rFonts w:cstheme="minorHAnsi"/>
          <w:sz w:val="20"/>
          <w:szCs w:val="20"/>
        </w:rPr>
        <w:t xml:space="preserve"> D-biotin was then added to the media for 15 minutes, and cells were finally collected </w:t>
      </w:r>
      <w:proofErr w:type="gramStart"/>
      <w:r w:rsidRPr="00F34381">
        <w:rPr>
          <w:rFonts w:cstheme="minorHAnsi"/>
          <w:sz w:val="20"/>
          <w:szCs w:val="20"/>
        </w:rPr>
        <w:t>one hour</w:t>
      </w:r>
      <w:proofErr w:type="gramEnd"/>
      <w:r w:rsidRPr="00F34381">
        <w:rPr>
          <w:rFonts w:cstheme="minorHAnsi"/>
          <w:sz w:val="20"/>
          <w:szCs w:val="20"/>
        </w:rPr>
        <w:t xml:space="preserve"> post-RO-3306 release. Cells were collected by the addition of warm Trypsin-EDTA Solution, 0.25% (Gibco™, 25200056), and a subset of them were kept resuspended in media for further analysis by flow cytometry and western blotting. Collected cells were pelleted by centrifugation at 500xg for 5 minutes. Cell pellets were weighed, frozen in liquid nitrogen and stored at -80°C until further analysis. Each </w:t>
      </w:r>
      <w:proofErr w:type="spellStart"/>
      <w:r w:rsidRPr="00F34381">
        <w:rPr>
          <w:rFonts w:cstheme="minorHAnsi"/>
          <w:sz w:val="20"/>
          <w:szCs w:val="20"/>
        </w:rPr>
        <w:t>biotinylation</w:t>
      </w:r>
      <w:proofErr w:type="spellEnd"/>
      <w:r w:rsidRPr="00F34381">
        <w:rPr>
          <w:rFonts w:cstheme="minorHAnsi"/>
          <w:sz w:val="20"/>
          <w:szCs w:val="20"/>
        </w:rPr>
        <w:t xml:space="preserve"> experiment was performed twice, resulting in two biological replicates, or two cell pellets, per condition. </w:t>
      </w:r>
    </w:p>
    <w:p w14:paraId="0EFF5B69" w14:textId="77777777" w:rsidR="00F34381" w:rsidRPr="00F34381" w:rsidRDefault="00F34381" w:rsidP="00F34381">
      <w:pPr>
        <w:pStyle w:val="Heading3"/>
        <w:spacing w:before="0"/>
        <w:rPr>
          <w:rFonts w:asciiTheme="minorHAnsi" w:hAnsiTheme="minorHAnsi" w:cstheme="minorHAnsi"/>
          <w:i/>
          <w:iCs/>
          <w:color w:val="000000" w:themeColor="text1"/>
          <w:sz w:val="20"/>
          <w:szCs w:val="20"/>
        </w:rPr>
      </w:pPr>
      <w:r w:rsidRPr="00F34381">
        <w:rPr>
          <w:rFonts w:asciiTheme="minorHAnsi" w:hAnsiTheme="minorHAnsi" w:cstheme="minorHAnsi"/>
          <w:i/>
          <w:iCs/>
          <w:color w:val="000000" w:themeColor="text1"/>
          <w:sz w:val="20"/>
          <w:szCs w:val="20"/>
        </w:rPr>
        <w:t>Biotin-streptavidin affinity purification and on-bead trypsin digest</w:t>
      </w:r>
    </w:p>
    <w:p w14:paraId="617A8A95" w14:textId="27517964" w:rsidR="00F34381" w:rsidRPr="00F34381" w:rsidRDefault="00F34381" w:rsidP="00F34381">
      <w:pPr>
        <w:spacing w:line="240" w:lineRule="auto"/>
        <w:rPr>
          <w:rFonts w:cstheme="minorHAnsi"/>
          <w:sz w:val="20"/>
          <w:szCs w:val="20"/>
        </w:rPr>
      </w:pPr>
      <w:r w:rsidRPr="00F34381">
        <w:rPr>
          <w:rFonts w:cstheme="minorHAnsi"/>
          <w:sz w:val="20"/>
          <w:szCs w:val="20"/>
        </w:rPr>
        <w:t>Frozen cell pellets were first thawed and then lysed, bound to streptavidin-</w:t>
      </w:r>
      <w:proofErr w:type="spellStart"/>
      <w:r w:rsidRPr="00F34381">
        <w:rPr>
          <w:rFonts w:cstheme="minorHAnsi"/>
          <w:sz w:val="20"/>
          <w:szCs w:val="20"/>
        </w:rPr>
        <w:t>sepharose</w:t>
      </w:r>
      <w:proofErr w:type="spellEnd"/>
      <w:r w:rsidRPr="00F34381">
        <w:rPr>
          <w:rFonts w:cstheme="minorHAnsi"/>
          <w:sz w:val="20"/>
          <w:szCs w:val="20"/>
        </w:rPr>
        <w:t xml:space="preserve"> beads, </w:t>
      </w:r>
      <w:proofErr w:type="spellStart"/>
      <w:r w:rsidRPr="00F34381">
        <w:rPr>
          <w:rFonts w:cstheme="minorHAnsi"/>
          <w:sz w:val="20"/>
          <w:szCs w:val="20"/>
        </w:rPr>
        <w:t>trypsinized</w:t>
      </w:r>
      <w:proofErr w:type="spellEnd"/>
      <w:r w:rsidRPr="00F34381">
        <w:rPr>
          <w:rFonts w:cstheme="minorHAnsi"/>
          <w:sz w:val="20"/>
          <w:szCs w:val="20"/>
        </w:rPr>
        <w:t>, dried, and prepared for analysis by mass spectrometry exactly as described in the protocol detailed in section 3.4.1 in Hesketh et al., 2017.</w:t>
      </w:r>
    </w:p>
    <w:p w14:paraId="35236AF1" w14:textId="77777777" w:rsidR="00F34381" w:rsidRPr="00F34381" w:rsidRDefault="00F34381" w:rsidP="00F34381">
      <w:pPr>
        <w:pStyle w:val="Heading3"/>
        <w:spacing w:before="0"/>
        <w:rPr>
          <w:rFonts w:asciiTheme="minorHAnsi" w:hAnsiTheme="minorHAnsi" w:cstheme="minorHAnsi"/>
          <w:i/>
          <w:iCs/>
          <w:color w:val="000000" w:themeColor="text1"/>
          <w:sz w:val="20"/>
          <w:szCs w:val="20"/>
        </w:rPr>
      </w:pPr>
      <w:r w:rsidRPr="00F34381">
        <w:rPr>
          <w:rFonts w:asciiTheme="minorHAnsi" w:hAnsiTheme="minorHAnsi" w:cstheme="minorHAnsi"/>
          <w:i/>
          <w:iCs/>
          <w:color w:val="000000" w:themeColor="text1"/>
          <w:sz w:val="20"/>
          <w:szCs w:val="20"/>
        </w:rPr>
        <w:lastRenderedPageBreak/>
        <w:t>Mass spectrometry data acquisition</w:t>
      </w:r>
    </w:p>
    <w:p w14:paraId="2ACA8036" w14:textId="77777777" w:rsidR="00F34381" w:rsidRPr="00F34381" w:rsidRDefault="00F34381" w:rsidP="00F34381">
      <w:pPr>
        <w:spacing w:line="240" w:lineRule="auto"/>
        <w:rPr>
          <w:rFonts w:cstheme="minorHAnsi"/>
          <w:sz w:val="20"/>
          <w:szCs w:val="20"/>
        </w:rPr>
      </w:pPr>
      <w:r w:rsidRPr="00F34381">
        <w:rPr>
          <w:rFonts w:cstheme="minorHAnsi"/>
          <w:sz w:val="20"/>
          <w:szCs w:val="20"/>
        </w:rPr>
        <w:t xml:space="preserve">Both data-dependent acquisition (DDA) and data-independent acquisition (DIA) were performed. For DDA, LC-MS/MS, affinity </w:t>
      </w:r>
      <w:proofErr w:type="gramStart"/>
      <w:r w:rsidRPr="00F34381">
        <w:rPr>
          <w:rFonts w:cstheme="minorHAnsi"/>
          <w:sz w:val="20"/>
          <w:szCs w:val="20"/>
        </w:rPr>
        <w:t>purified</w:t>
      </w:r>
      <w:proofErr w:type="gramEnd"/>
      <w:r w:rsidRPr="00F34381">
        <w:rPr>
          <w:rFonts w:cstheme="minorHAnsi"/>
          <w:sz w:val="20"/>
          <w:szCs w:val="20"/>
        </w:rPr>
        <w:t xml:space="preserve"> and digested peptides were analyzed using a nano-HPLC (High-performance liquid chromatography) coupled to MS. One-quarter of the sample was used. Nano-spray emitters were generated from fused silica capillary tubing, with 100µm internal diameter, 365µm outer diameter and 5-8µm tip opening, using a laser puller (Sutter Instrument Co., model P-2000, with parameters set as heat: 280, FIL = 0, VEL = 18, DEL = 2000). Nano-spray emitters were packed with C18 reversed-phase material (</w:t>
      </w:r>
      <w:proofErr w:type="spellStart"/>
      <w:r w:rsidRPr="00F34381">
        <w:rPr>
          <w:rFonts w:cstheme="minorHAnsi"/>
          <w:sz w:val="20"/>
          <w:szCs w:val="20"/>
        </w:rPr>
        <w:t>Reprosil-Pur</w:t>
      </w:r>
      <w:proofErr w:type="spellEnd"/>
      <w:r w:rsidRPr="00F34381">
        <w:rPr>
          <w:rFonts w:cstheme="minorHAnsi"/>
          <w:sz w:val="20"/>
          <w:szCs w:val="20"/>
        </w:rPr>
        <w:t xml:space="preserve"> 120 C18-AQ, 3µm) resuspended in methanol using a pressure injection cell. Sample in 5% formic acid was directly loaded at 800nl/min for 20min onto a 100µmx15cm nano-spray emitter. Peptides were eluted from the column with an acetonitrile gradient generated by an </w:t>
      </w:r>
      <w:proofErr w:type="spellStart"/>
      <w:r w:rsidRPr="00F34381">
        <w:rPr>
          <w:rFonts w:cstheme="minorHAnsi"/>
          <w:sz w:val="20"/>
          <w:szCs w:val="20"/>
        </w:rPr>
        <w:t>Eksigent</w:t>
      </w:r>
      <w:proofErr w:type="spellEnd"/>
      <w:r w:rsidRPr="00F34381">
        <w:rPr>
          <w:rFonts w:cstheme="minorHAnsi"/>
          <w:sz w:val="20"/>
          <w:szCs w:val="20"/>
        </w:rPr>
        <w:t xml:space="preserve"> </w:t>
      </w:r>
      <w:proofErr w:type="spellStart"/>
      <w:r w:rsidRPr="00F34381">
        <w:rPr>
          <w:rFonts w:cstheme="minorHAnsi"/>
          <w:sz w:val="20"/>
          <w:szCs w:val="20"/>
        </w:rPr>
        <w:t>ekspert</w:t>
      </w:r>
      <w:proofErr w:type="spellEnd"/>
      <w:r w:rsidRPr="00F34381">
        <w:rPr>
          <w:rFonts w:cstheme="minorHAnsi"/>
          <w:sz w:val="20"/>
          <w:szCs w:val="20"/>
        </w:rPr>
        <w:t xml:space="preserve">™ </w:t>
      </w:r>
      <w:proofErr w:type="spellStart"/>
      <w:r w:rsidRPr="00F34381">
        <w:rPr>
          <w:rFonts w:cstheme="minorHAnsi"/>
          <w:sz w:val="20"/>
          <w:szCs w:val="20"/>
        </w:rPr>
        <w:t>nanoLC</w:t>
      </w:r>
      <w:proofErr w:type="spellEnd"/>
      <w:r w:rsidRPr="00F34381">
        <w:rPr>
          <w:rFonts w:cstheme="minorHAnsi"/>
          <w:sz w:val="20"/>
          <w:szCs w:val="20"/>
        </w:rPr>
        <w:t xml:space="preserve"> </w:t>
      </w:r>
      <w:proofErr w:type="gramStart"/>
      <w:r w:rsidRPr="00F34381">
        <w:rPr>
          <w:rFonts w:cstheme="minorHAnsi"/>
          <w:sz w:val="20"/>
          <w:szCs w:val="20"/>
        </w:rPr>
        <w:t>425, and</w:t>
      </w:r>
      <w:proofErr w:type="gramEnd"/>
      <w:r w:rsidRPr="00F34381">
        <w:rPr>
          <w:rFonts w:cstheme="minorHAnsi"/>
          <w:sz w:val="20"/>
          <w:szCs w:val="20"/>
        </w:rPr>
        <w:t xml:space="preserve"> analyzed on a </w:t>
      </w:r>
      <w:proofErr w:type="spellStart"/>
      <w:r w:rsidRPr="00F34381">
        <w:rPr>
          <w:rFonts w:cstheme="minorHAnsi"/>
          <w:sz w:val="20"/>
          <w:szCs w:val="20"/>
        </w:rPr>
        <w:t>TripleTOF</w:t>
      </w:r>
      <w:proofErr w:type="spellEnd"/>
      <w:r w:rsidRPr="00F34381">
        <w:rPr>
          <w:rFonts w:cstheme="minorHAnsi"/>
          <w:sz w:val="20"/>
          <w:szCs w:val="20"/>
        </w:rPr>
        <w:t xml:space="preserve">™ 6600 instrument (AB SCIEX, Concord, Ontario, Canada). The gradient was delivered at 400nl/min from 2% acetonitrile with 0.1% formic acid to 35% acetonitrile with 0.1% formic acid using a linear gradient of 90 min. This was followed by a 15 min wash with 80% acetonitrile with 0.1% formic acid, and equilibration for another 15min to 2% acetonitrile with 0.1% formic acid. The total DDA protocol is 135min. The first DDA scan had an accumulation time of 250ms within a mass range of 400-1800Da. This was followed by 10 MS/MS scans of the top 10 peptides identified in the first DDA scan, with accumulation time of 100 </w:t>
      </w:r>
      <w:proofErr w:type="spellStart"/>
      <w:r w:rsidRPr="00F34381">
        <w:rPr>
          <w:rFonts w:cstheme="minorHAnsi"/>
          <w:sz w:val="20"/>
          <w:szCs w:val="20"/>
        </w:rPr>
        <w:t>ms</w:t>
      </w:r>
      <w:proofErr w:type="spellEnd"/>
      <w:r w:rsidRPr="00F34381">
        <w:rPr>
          <w:rFonts w:cstheme="minorHAnsi"/>
          <w:sz w:val="20"/>
          <w:szCs w:val="20"/>
        </w:rPr>
        <w:t xml:space="preserve"> for each MS/MS scan. Each candidate ion was required to have a charge state from 2-5 and a minimum threshold of 300 counts per second, isolated using a window of 50mDa. Previously analyzed candidate ions were dynamically excluded for 7 seconds.   </w:t>
      </w:r>
    </w:p>
    <w:p w14:paraId="35A5573B" w14:textId="77777777" w:rsidR="00F34381" w:rsidRPr="00F34381" w:rsidRDefault="00F34381" w:rsidP="00F34381">
      <w:pPr>
        <w:spacing w:line="240" w:lineRule="auto"/>
        <w:rPr>
          <w:rFonts w:cstheme="minorHAnsi"/>
          <w:sz w:val="20"/>
          <w:szCs w:val="20"/>
        </w:rPr>
      </w:pPr>
      <w:r w:rsidRPr="00F34381">
        <w:rPr>
          <w:rFonts w:cstheme="minorHAnsi"/>
          <w:sz w:val="20"/>
          <w:szCs w:val="20"/>
        </w:rPr>
        <w:t xml:space="preserve">For DIA, LC-MS/MS, affinity </w:t>
      </w:r>
      <w:proofErr w:type="gramStart"/>
      <w:r w:rsidRPr="00F34381">
        <w:rPr>
          <w:rFonts w:cstheme="minorHAnsi"/>
          <w:sz w:val="20"/>
          <w:szCs w:val="20"/>
        </w:rPr>
        <w:t>purified</w:t>
      </w:r>
      <w:proofErr w:type="gramEnd"/>
      <w:r w:rsidRPr="00F34381">
        <w:rPr>
          <w:rFonts w:cstheme="minorHAnsi"/>
          <w:sz w:val="20"/>
          <w:szCs w:val="20"/>
        </w:rPr>
        <w:t xml:space="preserve"> and digested peptides were analyzed using a nano-HPLC (High-performance liquid chromatography) coupled to MS. One-quarter of the sample was used. Nano-spray emitters were generated from fused silica capillary tubing, with 100µm internal diameter, 365µm outer diameter and 5-8µm tip opening, using a laser puller (Sutter Instrument Co., model P-2000, with parameters set as heat: 280, FIL = 0, VEL = 18, DEL = 2000). Nano-spray emitters were packed with C18 reversed-phase material (</w:t>
      </w:r>
      <w:proofErr w:type="spellStart"/>
      <w:r w:rsidRPr="00F34381">
        <w:rPr>
          <w:rFonts w:cstheme="minorHAnsi"/>
          <w:sz w:val="20"/>
          <w:szCs w:val="20"/>
        </w:rPr>
        <w:t>Reprosil-Pur</w:t>
      </w:r>
      <w:proofErr w:type="spellEnd"/>
      <w:r w:rsidRPr="00F34381">
        <w:rPr>
          <w:rFonts w:cstheme="minorHAnsi"/>
          <w:sz w:val="20"/>
          <w:szCs w:val="20"/>
        </w:rPr>
        <w:t xml:space="preserve"> 120 C18-AQ, 3µm) resuspended in methanol using a pressure injection cell. Sample in 5% formic acid was directly loaded at 800nl/min for 20min onto a 100µmx15cm nano-spray emitter. Peptides were eluted from the column with an acetonitrile gradient generated by an </w:t>
      </w:r>
      <w:proofErr w:type="spellStart"/>
      <w:r w:rsidRPr="00F34381">
        <w:rPr>
          <w:rFonts w:cstheme="minorHAnsi"/>
          <w:sz w:val="20"/>
          <w:szCs w:val="20"/>
        </w:rPr>
        <w:t>Eksigent</w:t>
      </w:r>
      <w:proofErr w:type="spellEnd"/>
      <w:r w:rsidRPr="00F34381">
        <w:rPr>
          <w:rFonts w:cstheme="minorHAnsi"/>
          <w:sz w:val="20"/>
          <w:szCs w:val="20"/>
        </w:rPr>
        <w:t xml:space="preserve"> </w:t>
      </w:r>
      <w:proofErr w:type="spellStart"/>
      <w:r w:rsidRPr="00F34381">
        <w:rPr>
          <w:rFonts w:cstheme="minorHAnsi"/>
          <w:sz w:val="20"/>
          <w:szCs w:val="20"/>
        </w:rPr>
        <w:t>ekspert</w:t>
      </w:r>
      <w:proofErr w:type="spellEnd"/>
      <w:r w:rsidRPr="00F34381">
        <w:rPr>
          <w:rFonts w:cstheme="minorHAnsi"/>
          <w:sz w:val="20"/>
          <w:szCs w:val="20"/>
        </w:rPr>
        <w:t xml:space="preserve">™ </w:t>
      </w:r>
      <w:proofErr w:type="spellStart"/>
      <w:r w:rsidRPr="00F34381">
        <w:rPr>
          <w:rFonts w:cstheme="minorHAnsi"/>
          <w:sz w:val="20"/>
          <w:szCs w:val="20"/>
        </w:rPr>
        <w:t>nanoLC</w:t>
      </w:r>
      <w:proofErr w:type="spellEnd"/>
      <w:r w:rsidRPr="00F34381">
        <w:rPr>
          <w:rFonts w:cstheme="minorHAnsi"/>
          <w:sz w:val="20"/>
          <w:szCs w:val="20"/>
        </w:rPr>
        <w:t xml:space="preserve"> </w:t>
      </w:r>
      <w:proofErr w:type="gramStart"/>
      <w:r w:rsidRPr="00F34381">
        <w:rPr>
          <w:rFonts w:cstheme="minorHAnsi"/>
          <w:sz w:val="20"/>
          <w:szCs w:val="20"/>
        </w:rPr>
        <w:t>425, and</w:t>
      </w:r>
      <w:proofErr w:type="gramEnd"/>
      <w:r w:rsidRPr="00F34381">
        <w:rPr>
          <w:rFonts w:cstheme="minorHAnsi"/>
          <w:sz w:val="20"/>
          <w:szCs w:val="20"/>
        </w:rPr>
        <w:t xml:space="preserve"> analyzed on a </w:t>
      </w:r>
      <w:proofErr w:type="spellStart"/>
      <w:r w:rsidRPr="00F34381">
        <w:rPr>
          <w:rFonts w:cstheme="minorHAnsi"/>
          <w:sz w:val="20"/>
          <w:szCs w:val="20"/>
        </w:rPr>
        <w:t>TripleTOF</w:t>
      </w:r>
      <w:proofErr w:type="spellEnd"/>
      <w:r w:rsidRPr="00F34381">
        <w:rPr>
          <w:rFonts w:cstheme="minorHAnsi"/>
          <w:sz w:val="20"/>
          <w:szCs w:val="20"/>
        </w:rPr>
        <w:t>™ 6600 instrument (AB SCIEX, Concord, Ontario, Canada). The gradient was delivered at 400nl/min from 2% acetonitrile with 0.1% formic acid to 35% acetonitrile with 0.1% formic acid using a linear gradient of 90 min. This was followed by a 15 min wash with 80% acetonitrile with 0.1% formic acid, and equilibration for another 15min to 2% acetonitrile with 0.1% formic acid. The total DIA protocol is 135min. The first DIA scan had an accumulation time of 250ms within a mass range of 400-1800Da. This was followed by 54 MS/MS scans with differing mass windows, with an accumulation time of 65ms per scan.</w:t>
      </w:r>
    </w:p>
    <w:p w14:paraId="23105471" w14:textId="77777777" w:rsidR="00F34381" w:rsidRPr="00F34381" w:rsidRDefault="00F34381" w:rsidP="00F34381">
      <w:pPr>
        <w:spacing w:line="240" w:lineRule="auto"/>
        <w:rPr>
          <w:rFonts w:cstheme="minorHAnsi"/>
          <w:sz w:val="20"/>
          <w:szCs w:val="20"/>
        </w:rPr>
      </w:pPr>
    </w:p>
    <w:p w14:paraId="44843D01" w14:textId="77777777" w:rsidR="00F34381" w:rsidRPr="00F34381" w:rsidRDefault="00F34381" w:rsidP="00F34381">
      <w:pPr>
        <w:pStyle w:val="Heading3"/>
        <w:spacing w:before="0"/>
        <w:rPr>
          <w:rFonts w:asciiTheme="minorHAnsi" w:hAnsiTheme="minorHAnsi" w:cstheme="minorHAnsi"/>
          <w:i/>
          <w:iCs/>
          <w:color w:val="000000" w:themeColor="text1"/>
          <w:sz w:val="20"/>
          <w:szCs w:val="20"/>
        </w:rPr>
      </w:pPr>
      <w:r w:rsidRPr="00F34381">
        <w:rPr>
          <w:rFonts w:asciiTheme="minorHAnsi" w:hAnsiTheme="minorHAnsi" w:cstheme="minorHAnsi"/>
          <w:i/>
          <w:iCs/>
          <w:color w:val="000000" w:themeColor="text1"/>
          <w:sz w:val="20"/>
          <w:szCs w:val="20"/>
        </w:rPr>
        <w:t>Mass spectrometry data analysis</w:t>
      </w:r>
    </w:p>
    <w:p w14:paraId="202533EB" w14:textId="77777777" w:rsidR="00F34381" w:rsidRPr="00F34381" w:rsidRDefault="00F34381" w:rsidP="00F34381">
      <w:pPr>
        <w:spacing w:line="240" w:lineRule="auto"/>
        <w:rPr>
          <w:rFonts w:cstheme="minorHAnsi"/>
          <w:sz w:val="20"/>
          <w:szCs w:val="20"/>
        </w:rPr>
      </w:pPr>
      <w:r w:rsidRPr="00F34381">
        <w:rPr>
          <w:rFonts w:cstheme="minorHAnsi"/>
          <w:sz w:val="20"/>
          <w:szCs w:val="20"/>
        </w:rPr>
        <w:t xml:space="preserve">Mass spectrometry data generated were stored, searched and analyzed using </w:t>
      </w:r>
      <w:proofErr w:type="spellStart"/>
      <w:r w:rsidRPr="00F34381">
        <w:rPr>
          <w:rFonts w:cstheme="minorHAnsi"/>
          <w:sz w:val="20"/>
          <w:szCs w:val="20"/>
        </w:rPr>
        <w:t>ProHits</w:t>
      </w:r>
      <w:proofErr w:type="spellEnd"/>
      <w:r w:rsidRPr="00F34381">
        <w:rPr>
          <w:rFonts w:cstheme="minorHAnsi"/>
          <w:sz w:val="20"/>
          <w:szCs w:val="20"/>
        </w:rPr>
        <w:t xml:space="preserve"> laboratory information management system (LIMS) platform </w:t>
      </w:r>
      <w:r w:rsidRPr="00F34381">
        <w:rPr>
          <w:rFonts w:cstheme="minorHAnsi"/>
          <w:sz w:val="20"/>
          <w:szCs w:val="20"/>
        </w:rPr>
        <w:fldChar w:fldCharType="begin" w:fldLock="1"/>
      </w:r>
      <w:r w:rsidRPr="00F34381">
        <w:rPr>
          <w:rFonts w:cstheme="minorHAnsi"/>
          <w:sz w:val="20"/>
          <w:szCs w:val="20"/>
        </w:rPr>
        <w:instrText>ADDIN paperpile_citation &lt;clusterId&gt;S554G514C295Z626&lt;/clusterId&gt;&lt;metadata&gt;&lt;citation&gt;&lt;id&gt;0b170954-d332-0faf-9437-6372c210e480&lt;/id&gt;&lt;/citation&gt;&lt;/metadata&gt;&lt;data&gt;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&lt;/data&gt; \* MERGEFORMAT</w:instrText>
      </w:r>
      <w:r w:rsidRPr="00F34381">
        <w:rPr>
          <w:rFonts w:cstheme="minorHAnsi"/>
          <w:sz w:val="20"/>
          <w:szCs w:val="20"/>
        </w:rPr>
        <w:fldChar w:fldCharType="separate"/>
      </w:r>
      <w:r w:rsidRPr="00F34381">
        <w:rPr>
          <w:rFonts w:cstheme="minorHAnsi"/>
          <w:noProof/>
          <w:sz w:val="20"/>
          <w:szCs w:val="20"/>
        </w:rPr>
        <w:t>(Liu et al., 2016)</w:t>
      </w:r>
      <w:r w:rsidRPr="00F34381">
        <w:rPr>
          <w:rFonts w:cstheme="minorHAnsi"/>
          <w:sz w:val="20"/>
          <w:szCs w:val="20"/>
        </w:rPr>
        <w:fldChar w:fldCharType="end"/>
      </w:r>
      <w:r w:rsidRPr="00F34381">
        <w:rPr>
          <w:rFonts w:cstheme="minorHAnsi"/>
          <w:sz w:val="20"/>
          <w:szCs w:val="20"/>
        </w:rPr>
        <w:t xml:space="preserve">. Within </w:t>
      </w:r>
      <w:proofErr w:type="spellStart"/>
      <w:r w:rsidRPr="00F34381">
        <w:rPr>
          <w:rFonts w:cstheme="minorHAnsi"/>
          <w:sz w:val="20"/>
          <w:szCs w:val="20"/>
        </w:rPr>
        <w:t>ProHits</w:t>
      </w:r>
      <w:proofErr w:type="spellEnd"/>
      <w:r w:rsidRPr="00F34381">
        <w:rPr>
          <w:rFonts w:cstheme="minorHAnsi"/>
          <w:sz w:val="20"/>
          <w:szCs w:val="20"/>
        </w:rPr>
        <w:t xml:space="preserve">, WIFF files were converted to an MGF format using the WIFF2MGF converter and to an </w:t>
      </w:r>
      <w:proofErr w:type="spellStart"/>
      <w:r w:rsidRPr="00F34381">
        <w:rPr>
          <w:rFonts w:cstheme="minorHAnsi"/>
          <w:sz w:val="20"/>
          <w:szCs w:val="20"/>
        </w:rPr>
        <w:t>mzML</w:t>
      </w:r>
      <w:proofErr w:type="spellEnd"/>
      <w:r w:rsidRPr="00F34381">
        <w:rPr>
          <w:rFonts w:cstheme="minorHAnsi"/>
          <w:sz w:val="20"/>
          <w:szCs w:val="20"/>
        </w:rPr>
        <w:t xml:space="preserve"> format using </w:t>
      </w:r>
      <w:proofErr w:type="spellStart"/>
      <w:r w:rsidRPr="00F34381">
        <w:rPr>
          <w:rFonts w:cstheme="minorHAnsi"/>
          <w:sz w:val="20"/>
          <w:szCs w:val="20"/>
        </w:rPr>
        <w:t>ProteoWizard</w:t>
      </w:r>
      <w:proofErr w:type="spellEnd"/>
      <w:r w:rsidRPr="00F34381">
        <w:rPr>
          <w:rFonts w:cstheme="minorHAnsi"/>
          <w:sz w:val="20"/>
          <w:szCs w:val="20"/>
        </w:rPr>
        <w:t xml:space="preserve"> (V3.0.10702) and the AB SCIEX MS Data Converter (V1.3 beta). </w:t>
      </w:r>
    </w:p>
    <w:p w14:paraId="4E458F11" w14:textId="77777777" w:rsidR="00F34381" w:rsidRPr="00F34381" w:rsidRDefault="00F34381" w:rsidP="00F34381">
      <w:pPr>
        <w:spacing w:line="240" w:lineRule="auto"/>
        <w:rPr>
          <w:rFonts w:cstheme="minorHAnsi"/>
          <w:sz w:val="20"/>
          <w:szCs w:val="20"/>
        </w:rPr>
      </w:pPr>
      <w:r w:rsidRPr="00F34381">
        <w:rPr>
          <w:rFonts w:cstheme="minorHAnsi"/>
          <w:sz w:val="20"/>
          <w:szCs w:val="20"/>
        </w:rPr>
        <w:t xml:space="preserve">DDA acquisition data was searched using Mascot (V2.3.02) </w:t>
      </w:r>
      <w:r w:rsidRPr="00F34381">
        <w:rPr>
          <w:rFonts w:cstheme="minorHAnsi"/>
          <w:sz w:val="20"/>
          <w:szCs w:val="20"/>
        </w:rPr>
        <w:fldChar w:fldCharType="begin" w:fldLock="1"/>
      </w:r>
      <w:r w:rsidRPr="00F34381">
        <w:rPr>
          <w:rFonts w:cstheme="minorHAnsi"/>
          <w:sz w:val="20"/>
          <w:szCs w:val="20"/>
        </w:rPr>
        <w:instrText>ADDIN paperpile_citation &lt;clusterId&gt;Q723E871A551X875&lt;/clusterId&gt;&lt;metadata&gt;&lt;citation&gt;&lt;id&gt;668d9f7c-ec4d-03a4-b96d-34a2ec7370d2&lt;/id&gt;&lt;/citation&gt;&lt;/metadata&gt;&lt;data&gt;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&lt;/data&gt; \* MERGEFORMAT</w:instrText>
      </w:r>
      <w:r w:rsidRPr="00F34381">
        <w:rPr>
          <w:rFonts w:cstheme="minorHAnsi"/>
          <w:sz w:val="20"/>
          <w:szCs w:val="20"/>
        </w:rPr>
        <w:fldChar w:fldCharType="separate"/>
      </w:r>
      <w:r w:rsidRPr="00F34381">
        <w:rPr>
          <w:rFonts w:cstheme="minorHAnsi"/>
          <w:noProof/>
          <w:sz w:val="20"/>
          <w:szCs w:val="20"/>
        </w:rPr>
        <w:t>(Perkins et al., 1999)</w:t>
      </w:r>
      <w:r w:rsidRPr="00F34381">
        <w:rPr>
          <w:rFonts w:cstheme="minorHAnsi"/>
          <w:sz w:val="20"/>
          <w:szCs w:val="20"/>
        </w:rPr>
        <w:fldChar w:fldCharType="end"/>
      </w:r>
      <w:r w:rsidRPr="00F34381">
        <w:rPr>
          <w:rFonts w:cstheme="minorHAnsi"/>
          <w:sz w:val="20"/>
          <w:szCs w:val="20"/>
        </w:rPr>
        <w:t xml:space="preserve"> and Comet (V2016.01 rev.2, </w:t>
      </w:r>
      <w:r w:rsidRPr="00F34381">
        <w:rPr>
          <w:rFonts w:cstheme="minorHAnsi"/>
          <w:sz w:val="20"/>
          <w:szCs w:val="20"/>
        </w:rPr>
        <w:fldChar w:fldCharType="begin" w:fldLock="1"/>
      </w:r>
      <w:r w:rsidRPr="00F34381">
        <w:rPr>
          <w:rFonts w:cstheme="minorHAnsi"/>
          <w:sz w:val="20"/>
          <w:szCs w:val="20"/>
        </w:rPr>
        <w:instrText>ADDIN paperpile_citation &lt;clusterId&gt;P949D139Z529W211&lt;/clusterId&gt;&lt;metadata&gt;&lt;citation&gt;&lt;id&gt;b9546612-9c14-0075-a2f6-1f8bafe5e32a&lt;/id&gt;&lt;/citation&gt;&lt;/metadata&gt;&lt;data&gt;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&lt;/data&gt; \* MERGEFORMAT</w:instrText>
      </w:r>
      <w:r w:rsidRPr="00F34381">
        <w:rPr>
          <w:rFonts w:cstheme="minorHAnsi"/>
          <w:sz w:val="20"/>
          <w:szCs w:val="20"/>
        </w:rPr>
        <w:fldChar w:fldCharType="separate"/>
      </w:r>
      <w:r w:rsidRPr="00F34381">
        <w:rPr>
          <w:rFonts w:cstheme="minorHAnsi"/>
          <w:noProof/>
          <w:sz w:val="20"/>
          <w:szCs w:val="20"/>
        </w:rPr>
        <w:t>(Eng et al., 2013)</w:t>
      </w:r>
      <w:r w:rsidRPr="00F34381">
        <w:rPr>
          <w:rFonts w:cstheme="minorHAnsi"/>
          <w:sz w:val="20"/>
          <w:szCs w:val="20"/>
        </w:rPr>
        <w:fldChar w:fldCharType="end"/>
      </w:r>
      <w:r w:rsidRPr="00F34381">
        <w:rPr>
          <w:rFonts w:cstheme="minorHAnsi"/>
          <w:sz w:val="20"/>
          <w:szCs w:val="20"/>
        </w:rPr>
        <w:t xml:space="preserve">.The spectra were searched with the human and adenovirus sequences in the </w:t>
      </w:r>
      <w:proofErr w:type="spellStart"/>
      <w:r w:rsidRPr="00F34381">
        <w:rPr>
          <w:rFonts w:cstheme="minorHAnsi"/>
          <w:sz w:val="20"/>
          <w:szCs w:val="20"/>
        </w:rPr>
        <w:t>RefSeq</w:t>
      </w:r>
      <w:proofErr w:type="spellEnd"/>
      <w:r w:rsidRPr="00F34381">
        <w:rPr>
          <w:rFonts w:cstheme="minorHAnsi"/>
          <w:sz w:val="20"/>
          <w:szCs w:val="20"/>
        </w:rPr>
        <w:t xml:space="preserve"> database (version 57, January 30th, 2013) acquired from NCBI, supplemented with “common contaminants” from the Max Planck Institute (</w:t>
      </w:r>
      <w:hyperlink r:id="rId8" w:tgtFrame="_blank" w:history="1">
        <w:r w:rsidRPr="00F34381">
          <w:rPr>
            <w:rStyle w:val="Hyperlink"/>
            <w:rFonts w:eastAsiaTheme="majorEastAsia" w:cstheme="minorHAnsi"/>
            <w:sz w:val="20"/>
            <w:szCs w:val="20"/>
            <w:bdr w:val="none" w:sz="0" w:space="0" w:color="auto" w:frame="1"/>
            <w:shd w:val="clear" w:color="auto" w:fill="FFFFFF"/>
          </w:rPr>
          <w:t>http://www.coxdocs.org/doku.php?id=maxquant:start_downloads.htm</w:t>
        </w:r>
      </w:hyperlink>
      <w:r w:rsidRPr="00F34381">
        <w:rPr>
          <w:rFonts w:cstheme="minorHAnsi"/>
          <w:sz w:val="20"/>
          <w:szCs w:val="20"/>
        </w:rPr>
        <w:t xml:space="preserve">) and the Global Proteome Machine (GPM; </w:t>
      </w:r>
      <w:hyperlink r:id="rId9" w:tgtFrame="_blank" w:history="1">
        <w:r w:rsidRPr="00F34381">
          <w:rPr>
            <w:rStyle w:val="Hyperlink"/>
            <w:rFonts w:eastAsiaTheme="majorEastAsia" w:cstheme="minorHAnsi"/>
            <w:sz w:val="20"/>
            <w:szCs w:val="20"/>
            <w:bdr w:val="none" w:sz="0" w:space="0" w:color="auto" w:frame="1"/>
            <w:shd w:val="clear" w:color="auto" w:fill="FFFFFF"/>
          </w:rPr>
          <w:t>ftp://ftp.thegpm.org/fasta/cRAP</w:t>
        </w:r>
      </w:hyperlink>
      <w:r w:rsidRPr="00F34381">
        <w:rPr>
          <w:rFonts w:cstheme="minorHAnsi"/>
          <w:sz w:val="20"/>
          <w:szCs w:val="20"/>
        </w:rPr>
        <w:t>), forward and reverse sequences (labeled “gi|9999” or “DECOY”), sequence tags (</w:t>
      </w:r>
      <w:proofErr w:type="spellStart"/>
      <w:r w:rsidRPr="00F34381">
        <w:rPr>
          <w:rFonts w:cstheme="minorHAnsi"/>
          <w:sz w:val="20"/>
          <w:szCs w:val="20"/>
        </w:rPr>
        <w:t>BirA</w:t>
      </w:r>
      <w:proofErr w:type="spellEnd"/>
      <w:r w:rsidRPr="00F34381">
        <w:rPr>
          <w:rFonts w:cstheme="minorHAnsi"/>
          <w:sz w:val="20"/>
          <w:szCs w:val="20"/>
        </w:rPr>
        <w:t xml:space="preserve">, GST26, </w:t>
      </w:r>
      <w:proofErr w:type="spellStart"/>
      <w:r w:rsidRPr="00F34381">
        <w:rPr>
          <w:rFonts w:cstheme="minorHAnsi"/>
          <w:sz w:val="20"/>
          <w:szCs w:val="20"/>
        </w:rPr>
        <w:t>mCherry</w:t>
      </w:r>
      <w:proofErr w:type="spellEnd"/>
      <w:r w:rsidRPr="00F34381">
        <w:rPr>
          <w:rFonts w:cstheme="minorHAnsi"/>
          <w:sz w:val="20"/>
          <w:szCs w:val="20"/>
        </w:rPr>
        <w:t xml:space="preserve"> and GFP) and streptavidin, for a total of 72,481 entries. Database parameters were set to search for tryptic cleavages, allowing up to 2 missed cleavages sites per peptide with a mass tolerance of 35ppm for precursors with charges of 2+ to 4+ and a tolerance of 0.15amu for fragment ions. Variable modifications were selected for deamidated asparagine and glutamine and oxidized methionine. Results from each </w:t>
      </w:r>
      <w:r w:rsidRPr="00F34381">
        <w:rPr>
          <w:rFonts w:cstheme="minorHAnsi"/>
          <w:sz w:val="20"/>
          <w:szCs w:val="20"/>
        </w:rPr>
        <w:lastRenderedPageBreak/>
        <w:t xml:space="preserve">search engine were analyzed through TPP (the Trans-Proteomic Pipeline, v.4.7 POLAR VORTEX rev 1) via the </w:t>
      </w:r>
      <w:proofErr w:type="spellStart"/>
      <w:r w:rsidRPr="00F34381">
        <w:rPr>
          <w:rFonts w:cstheme="minorHAnsi"/>
          <w:sz w:val="20"/>
          <w:szCs w:val="20"/>
        </w:rPr>
        <w:t>iProphet</w:t>
      </w:r>
      <w:proofErr w:type="spellEnd"/>
      <w:r w:rsidRPr="00F34381">
        <w:rPr>
          <w:rFonts w:cstheme="minorHAnsi"/>
          <w:sz w:val="20"/>
          <w:szCs w:val="20"/>
        </w:rPr>
        <w:t xml:space="preserve"> pipeline </w:t>
      </w:r>
      <w:r w:rsidRPr="00F34381">
        <w:rPr>
          <w:rFonts w:cstheme="minorHAnsi"/>
          <w:sz w:val="20"/>
          <w:szCs w:val="20"/>
        </w:rPr>
        <w:fldChar w:fldCharType="begin" w:fldLock="1"/>
      </w:r>
      <w:r w:rsidRPr="00F34381">
        <w:rPr>
          <w:rFonts w:cstheme="minorHAnsi"/>
          <w:sz w:val="20"/>
          <w:szCs w:val="20"/>
        </w:rPr>
        <w:instrText>ADDIN paperpile_citation &lt;clusterId&gt;P186C144R534P247&lt;/clusterId&gt;&lt;metadata&gt;&lt;citation&gt;&lt;id&gt;83205d9d-6297-0563-b650-6f3322c8170d&lt;/id&gt;&lt;/citation&gt;&lt;/metadata&gt;&lt;data&gt;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&lt;/data&gt; \* MERGEFORMAT</w:instrText>
      </w:r>
      <w:r w:rsidRPr="00F34381">
        <w:rPr>
          <w:rFonts w:cstheme="minorHAnsi"/>
          <w:sz w:val="20"/>
          <w:szCs w:val="20"/>
        </w:rPr>
        <w:fldChar w:fldCharType="separate"/>
      </w:r>
      <w:r w:rsidRPr="00F34381">
        <w:rPr>
          <w:rFonts w:cstheme="minorHAnsi"/>
          <w:noProof/>
          <w:sz w:val="20"/>
          <w:szCs w:val="20"/>
        </w:rPr>
        <w:t>(Shteynberg et al., 2011)</w:t>
      </w:r>
      <w:r w:rsidRPr="00F34381">
        <w:rPr>
          <w:rFonts w:cstheme="minorHAnsi"/>
          <w:sz w:val="20"/>
          <w:szCs w:val="20"/>
        </w:rPr>
        <w:fldChar w:fldCharType="end"/>
      </w:r>
      <w:r w:rsidRPr="00F34381">
        <w:rPr>
          <w:rFonts w:cstheme="minorHAnsi"/>
          <w:sz w:val="20"/>
          <w:szCs w:val="20"/>
        </w:rPr>
        <w:t>.</w:t>
      </w:r>
    </w:p>
    <w:p w14:paraId="3C94769D" w14:textId="3562B89F" w:rsidR="00F34381" w:rsidRPr="00F34381" w:rsidRDefault="00F34381" w:rsidP="00F34381">
      <w:pPr>
        <w:spacing w:line="240" w:lineRule="auto"/>
        <w:rPr>
          <w:rFonts w:cstheme="minorHAnsi"/>
          <w:sz w:val="20"/>
          <w:szCs w:val="20"/>
        </w:rPr>
      </w:pPr>
      <w:r w:rsidRPr="00F34381">
        <w:rPr>
          <w:rFonts w:cstheme="minorHAnsi"/>
          <w:sz w:val="20"/>
          <w:szCs w:val="20"/>
        </w:rPr>
        <w:t xml:space="preserve">DIA acquisition data was searched using MS-GFDB </w:t>
      </w:r>
      <w:r w:rsidRPr="00F34381">
        <w:rPr>
          <w:rFonts w:cstheme="minorHAnsi"/>
          <w:sz w:val="20"/>
          <w:szCs w:val="20"/>
        </w:rPr>
        <w:fldChar w:fldCharType="begin" w:fldLock="1"/>
      </w:r>
      <w:r w:rsidRPr="00F34381">
        <w:rPr>
          <w:rFonts w:cstheme="minorHAnsi"/>
          <w:sz w:val="20"/>
          <w:szCs w:val="20"/>
        </w:rPr>
        <w:instrText>ADDIN paperpile_citation &lt;clusterId&gt;O443C491R881V514&lt;/clusterId&gt;&lt;metadata&gt;&lt;citation&gt;&lt;id&gt;ea435dfe-d456-0694-a6e2-34352170b927&lt;/id&gt;&lt;/citation&gt;&lt;/metadata&gt;&lt;data&gt;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&lt;/data&gt; \* MERGEFORMAT</w:instrText>
      </w:r>
      <w:r w:rsidRPr="00F34381">
        <w:rPr>
          <w:rFonts w:cstheme="minorHAnsi"/>
          <w:sz w:val="20"/>
          <w:szCs w:val="20"/>
        </w:rPr>
        <w:fldChar w:fldCharType="separate"/>
      </w:r>
      <w:r w:rsidRPr="00F34381">
        <w:rPr>
          <w:rFonts w:cstheme="minorHAnsi"/>
          <w:noProof/>
          <w:sz w:val="20"/>
          <w:szCs w:val="20"/>
        </w:rPr>
        <w:t>(Wang et al., 2015)</w:t>
      </w:r>
      <w:r w:rsidRPr="00F34381">
        <w:rPr>
          <w:rFonts w:cstheme="minorHAnsi"/>
          <w:sz w:val="20"/>
          <w:szCs w:val="20"/>
        </w:rPr>
        <w:fldChar w:fldCharType="end"/>
      </w:r>
      <w:r w:rsidRPr="00F34381">
        <w:rPr>
          <w:rFonts w:cstheme="minorHAnsi"/>
          <w:sz w:val="20"/>
          <w:szCs w:val="20"/>
        </w:rPr>
        <w:t xml:space="preserve">. The spectra were searched with the human and adenovirus sequences in the </w:t>
      </w:r>
      <w:proofErr w:type="spellStart"/>
      <w:r w:rsidRPr="00F34381">
        <w:rPr>
          <w:rFonts w:cstheme="minorHAnsi"/>
          <w:sz w:val="20"/>
          <w:szCs w:val="20"/>
        </w:rPr>
        <w:t>RefSeq</w:t>
      </w:r>
      <w:proofErr w:type="spellEnd"/>
      <w:r w:rsidRPr="00F34381">
        <w:rPr>
          <w:rFonts w:cstheme="minorHAnsi"/>
          <w:sz w:val="20"/>
          <w:szCs w:val="20"/>
        </w:rPr>
        <w:t xml:space="preserve"> database (version 57, January 30th, 2013) acquired from NCBI, supplemented with “common contaminants” from the Max Planck Institute (</w:t>
      </w:r>
      <w:hyperlink r:id="rId10" w:tgtFrame="_blank" w:history="1">
        <w:r w:rsidRPr="00F34381">
          <w:rPr>
            <w:rStyle w:val="Hyperlink"/>
            <w:rFonts w:eastAsiaTheme="majorEastAsia" w:cstheme="minorHAnsi"/>
            <w:sz w:val="20"/>
            <w:szCs w:val="20"/>
            <w:bdr w:val="none" w:sz="0" w:space="0" w:color="auto" w:frame="1"/>
            <w:shd w:val="clear" w:color="auto" w:fill="FFFFFF"/>
          </w:rPr>
          <w:t>http://www.coxdocs.org/doku.php?id=maxquant:start_downloads.htm</w:t>
        </w:r>
      </w:hyperlink>
      <w:r w:rsidRPr="00F34381">
        <w:rPr>
          <w:rFonts w:cstheme="minorHAnsi"/>
          <w:sz w:val="20"/>
          <w:szCs w:val="20"/>
        </w:rPr>
        <w:t xml:space="preserve">) and the Global Proteome Machine (GPM; </w:t>
      </w:r>
      <w:hyperlink r:id="rId11" w:tgtFrame="_blank" w:history="1">
        <w:r w:rsidRPr="00F34381">
          <w:rPr>
            <w:rStyle w:val="Hyperlink"/>
            <w:rFonts w:eastAsiaTheme="majorEastAsia" w:cstheme="minorHAnsi"/>
            <w:sz w:val="20"/>
            <w:szCs w:val="20"/>
            <w:bdr w:val="none" w:sz="0" w:space="0" w:color="auto" w:frame="1"/>
            <w:shd w:val="clear" w:color="auto" w:fill="FFFFFF"/>
          </w:rPr>
          <w:t>ftp://ftp.thegpm.org/fasta/cRAP</w:t>
        </w:r>
      </w:hyperlink>
      <w:r w:rsidRPr="00F34381">
        <w:rPr>
          <w:rFonts w:cstheme="minorHAnsi"/>
          <w:sz w:val="20"/>
          <w:szCs w:val="20"/>
        </w:rPr>
        <w:t>), for a total of 36,361 entries. Database parameters were set to search for tryptic cleavages, with a mass tolerance of 50ppm for precursors with charges of 2+ to 4+ and a peptide length of 8 to 30 amino acids. Oxidized methionine was set as the variable modification. DDA files were used to generate a spectral library for the SWATH files.</w:t>
      </w:r>
    </w:p>
    <w:p w14:paraId="26972BEB" w14:textId="77777777" w:rsidR="00F34381" w:rsidRPr="00F34381" w:rsidRDefault="00F34381" w:rsidP="00F34381">
      <w:pPr>
        <w:pStyle w:val="Heading3"/>
        <w:spacing w:before="0"/>
        <w:rPr>
          <w:rFonts w:asciiTheme="minorHAnsi" w:hAnsiTheme="minorHAnsi" w:cstheme="minorHAnsi"/>
          <w:i/>
          <w:iCs/>
          <w:color w:val="000000" w:themeColor="text1"/>
          <w:sz w:val="20"/>
          <w:szCs w:val="20"/>
        </w:rPr>
      </w:pPr>
      <w:r w:rsidRPr="00F34381">
        <w:rPr>
          <w:rFonts w:asciiTheme="minorHAnsi" w:hAnsiTheme="minorHAnsi" w:cstheme="minorHAnsi"/>
          <w:i/>
          <w:iCs/>
          <w:color w:val="000000" w:themeColor="text1"/>
          <w:sz w:val="20"/>
          <w:szCs w:val="20"/>
        </w:rPr>
        <w:t>SAINT analysis</w:t>
      </w:r>
    </w:p>
    <w:p w14:paraId="1989A46A" w14:textId="10700B00" w:rsidR="00F34381" w:rsidRPr="00F34381" w:rsidRDefault="00F34381" w:rsidP="00F34381">
      <w:pPr>
        <w:spacing w:line="240" w:lineRule="auto"/>
        <w:rPr>
          <w:rFonts w:cstheme="minorHAnsi"/>
          <w:sz w:val="20"/>
          <w:szCs w:val="20"/>
        </w:rPr>
      </w:pPr>
      <w:r w:rsidRPr="00F34381">
        <w:rPr>
          <w:rFonts w:cstheme="minorHAnsi"/>
          <w:sz w:val="20"/>
          <w:szCs w:val="20"/>
        </w:rPr>
        <w:t xml:space="preserve">The SAINT analysis tool is used to identify high-confidence protein interactors versus control samples </w:t>
      </w:r>
      <w:r w:rsidRPr="00F34381">
        <w:rPr>
          <w:rFonts w:cstheme="minorHAnsi"/>
          <w:sz w:val="20"/>
          <w:szCs w:val="20"/>
        </w:rPr>
        <w:fldChar w:fldCharType="begin" w:fldLock="1"/>
      </w:r>
      <w:r w:rsidRPr="00F34381">
        <w:rPr>
          <w:rFonts w:cstheme="minorHAnsi"/>
          <w:sz w:val="20"/>
          <w:szCs w:val="20"/>
        </w:rPr>
        <w:instrText>ADDIN paperpile_citation &lt;clusterId&gt;K581Y548N938R632&lt;/clusterId&gt;&lt;metadata&gt;&lt;citation&gt;&lt;id&gt;4866724d-5879-05ef-b96f-dbe8b573db01&lt;/id&gt;&lt;/citation&gt;&lt;/metadata&gt;&lt;data&gt;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&lt;/data&gt; \* MERGEFORMAT</w:instrText>
      </w:r>
      <w:r w:rsidRPr="00F34381">
        <w:rPr>
          <w:rFonts w:cstheme="minorHAnsi"/>
          <w:sz w:val="20"/>
          <w:szCs w:val="20"/>
        </w:rPr>
        <w:fldChar w:fldCharType="separate"/>
      </w:r>
      <w:r w:rsidRPr="00F34381">
        <w:rPr>
          <w:rFonts w:cstheme="minorHAnsi"/>
          <w:noProof/>
          <w:sz w:val="20"/>
          <w:szCs w:val="20"/>
        </w:rPr>
        <w:t>(Teo et al., 2014)</w:t>
      </w:r>
      <w:r w:rsidRPr="00F34381">
        <w:rPr>
          <w:rFonts w:cstheme="minorHAnsi"/>
          <w:sz w:val="20"/>
          <w:szCs w:val="20"/>
        </w:rPr>
        <w:fldChar w:fldCharType="end"/>
      </w:r>
      <w:r w:rsidRPr="00F34381">
        <w:rPr>
          <w:rFonts w:cstheme="minorHAnsi"/>
          <w:sz w:val="20"/>
          <w:szCs w:val="20"/>
        </w:rPr>
        <w:t xml:space="preserve">. </w:t>
      </w:r>
      <w:proofErr w:type="spellStart"/>
      <w:r w:rsidRPr="00F34381">
        <w:rPr>
          <w:rFonts w:cstheme="minorHAnsi"/>
          <w:sz w:val="20"/>
          <w:szCs w:val="20"/>
        </w:rPr>
        <w:t>SAINTexpress</w:t>
      </w:r>
      <w:proofErr w:type="spellEnd"/>
      <w:r w:rsidRPr="00F34381">
        <w:rPr>
          <w:rFonts w:cstheme="minorHAnsi"/>
          <w:sz w:val="20"/>
          <w:szCs w:val="20"/>
        </w:rPr>
        <w:t xml:space="preserve"> version 3.6.1 was used for DDA and version 3.6.3 for MSPLIT. SAINT analysis was performed using two biological replicates per bait for both DDA and MSPLIT. Six negative control experiments with miniTurbo-3xFLAG-alone samples were conducted for </w:t>
      </w:r>
      <w:proofErr w:type="spellStart"/>
      <w:proofErr w:type="gramStart"/>
      <w:r w:rsidRPr="00F34381">
        <w:rPr>
          <w:rFonts w:cstheme="minorHAnsi"/>
          <w:sz w:val="20"/>
          <w:szCs w:val="20"/>
        </w:rPr>
        <w:t>BioID</w:t>
      </w:r>
      <w:proofErr w:type="spellEnd"/>
      <w:r w:rsidRPr="00F34381">
        <w:rPr>
          <w:rFonts w:cstheme="minorHAnsi"/>
          <w:sz w:val="20"/>
          <w:szCs w:val="20"/>
        </w:rPr>
        <w:t>;</w:t>
      </w:r>
      <w:proofErr w:type="gramEnd"/>
      <w:r w:rsidRPr="00F34381">
        <w:rPr>
          <w:rFonts w:cstheme="minorHAnsi"/>
          <w:sz w:val="20"/>
          <w:szCs w:val="20"/>
        </w:rPr>
        <w:t xml:space="preserve"> two asynchronous replicates, two in G1/S and two in mitosis. SAINT probabilities were calculated independently for each sample, averaged (</w:t>
      </w:r>
      <w:proofErr w:type="spellStart"/>
      <w:r w:rsidRPr="00F34381">
        <w:rPr>
          <w:rFonts w:cstheme="minorHAnsi"/>
          <w:sz w:val="20"/>
          <w:szCs w:val="20"/>
        </w:rPr>
        <w:t>AvgP</w:t>
      </w:r>
      <w:proofErr w:type="spellEnd"/>
      <w:r w:rsidRPr="00F34381">
        <w:rPr>
          <w:rFonts w:cstheme="minorHAnsi"/>
          <w:sz w:val="20"/>
          <w:szCs w:val="20"/>
        </w:rPr>
        <w:t xml:space="preserve">) across biological replicates and reported as the final SAINT score. Prior to applying SAINT, proteins were filtered with </w:t>
      </w:r>
      <w:proofErr w:type="spellStart"/>
      <w:r w:rsidRPr="00F34381">
        <w:rPr>
          <w:rFonts w:cstheme="minorHAnsi"/>
          <w:sz w:val="20"/>
          <w:szCs w:val="20"/>
        </w:rPr>
        <w:t>iProphet</w:t>
      </w:r>
      <w:proofErr w:type="spellEnd"/>
      <w:r w:rsidRPr="00F34381">
        <w:rPr>
          <w:rFonts w:cstheme="minorHAnsi"/>
          <w:sz w:val="20"/>
          <w:szCs w:val="20"/>
        </w:rPr>
        <w:t xml:space="preserve"> </w:t>
      </w:r>
      <w:r w:rsidRPr="00F34381">
        <w:rPr>
          <w:rFonts w:cstheme="minorHAnsi"/>
          <w:color w:val="202124"/>
          <w:sz w:val="20"/>
          <w:szCs w:val="20"/>
          <w:shd w:val="clear" w:color="auto" w:fill="FFFFFF"/>
        </w:rPr>
        <w:t xml:space="preserve">≥ </w:t>
      </w:r>
      <w:r w:rsidRPr="00F34381">
        <w:rPr>
          <w:rFonts w:cstheme="minorHAnsi"/>
          <w:sz w:val="20"/>
          <w:szCs w:val="20"/>
        </w:rPr>
        <w:t xml:space="preserve">0.95 and unique peptides </w:t>
      </w:r>
      <w:r w:rsidRPr="00F34381">
        <w:rPr>
          <w:rFonts w:cstheme="minorHAnsi"/>
          <w:color w:val="202124"/>
          <w:sz w:val="20"/>
          <w:szCs w:val="20"/>
          <w:shd w:val="clear" w:color="auto" w:fill="FFFFFF"/>
        </w:rPr>
        <w:t>≥ 2</w:t>
      </w:r>
      <w:r w:rsidRPr="00F34381">
        <w:rPr>
          <w:rFonts w:cstheme="minorHAnsi"/>
          <w:sz w:val="20"/>
          <w:szCs w:val="20"/>
        </w:rPr>
        <w:t xml:space="preserve"> for DDA and unique peptides </w:t>
      </w:r>
      <w:r w:rsidRPr="00F34381">
        <w:rPr>
          <w:rFonts w:cstheme="minorHAnsi"/>
          <w:color w:val="202124"/>
          <w:sz w:val="20"/>
          <w:szCs w:val="20"/>
          <w:shd w:val="clear" w:color="auto" w:fill="FFFFFF"/>
        </w:rPr>
        <w:t xml:space="preserve">≥ </w:t>
      </w:r>
      <w:r w:rsidRPr="00F34381">
        <w:rPr>
          <w:rFonts w:cstheme="minorHAnsi"/>
          <w:sz w:val="20"/>
          <w:szCs w:val="20"/>
        </w:rPr>
        <w:t xml:space="preserve">2 for MSPLIT.  Proteins with a BFDR (Bayesian False Discovery Rate) </w:t>
      </w:r>
      <w:r w:rsidRPr="00F34381">
        <w:rPr>
          <w:rFonts w:cstheme="minorHAnsi"/>
          <w:color w:val="202124"/>
          <w:sz w:val="20"/>
          <w:szCs w:val="20"/>
          <w:shd w:val="clear" w:color="auto" w:fill="FFFFFF"/>
        </w:rPr>
        <w:t>≤</w:t>
      </w:r>
      <w:r w:rsidRPr="00F34381">
        <w:rPr>
          <w:rFonts w:cstheme="minorHAnsi"/>
          <w:sz w:val="20"/>
          <w:szCs w:val="20"/>
        </w:rPr>
        <w:t xml:space="preserve"> 0.01 are considered high-confidence protein interactors. Heat maps were generated from SAINT output via </w:t>
      </w:r>
      <w:proofErr w:type="spellStart"/>
      <w:r w:rsidRPr="00F34381">
        <w:rPr>
          <w:rFonts w:cstheme="minorHAnsi"/>
          <w:sz w:val="20"/>
          <w:szCs w:val="20"/>
        </w:rPr>
        <w:t>ProHits</w:t>
      </w:r>
      <w:proofErr w:type="spellEnd"/>
      <w:r w:rsidRPr="00F34381">
        <w:rPr>
          <w:rFonts w:cstheme="minorHAnsi"/>
          <w:sz w:val="20"/>
          <w:szCs w:val="20"/>
        </w:rPr>
        <w:t xml:space="preserve">-viz </w:t>
      </w:r>
      <w:r w:rsidRPr="00F34381">
        <w:rPr>
          <w:rFonts w:cstheme="minorHAnsi"/>
          <w:sz w:val="20"/>
          <w:szCs w:val="20"/>
        </w:rPr>
        <w:fldChar w:fldCharType="begin" w:fldLock="1"/>
      </w:r>
      <w:r w:rsidRPr="00F34381">
        <w:rPr>
          <w:rFonts w:cstheme="minorHAnsi"/>
          <w:sz w:val="20"/>
          <w:szCs w:val="20"/>
        </w:rPr>
        <w:instrText>ADDIN paperpile_citation &lt;clusterId&gt;U665B623X113U796&lt;/clusterId&gt;&lt;metadata&gt;&lt;citation&gt;&lt;id&gt;3cf0e342-8fcb-0a30-b452-c25d5f871a8b&lt;/id&gt;&lt;/citation&gt;&lt;/metadata&gt;&lt;data&gt;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&lt;/data&gt; \* MERGEFORMAT</w:instrText>
      </w:r>
      <w:r w:rsidRPr="00F34381">
        <w:rPr>
          <w:rFonts w:cstheme="minorHAnsi"/>
          <w:sz w:val="20"/>
          <w:szCs w:val="20"/>
        </w:rPr>
        <w:fldChar w:fldCharType="separate"/>
      </w:r>
      <w:r w:rsidRPr="00F34381">
        <w:rPr>
          <w:rFonts w:cstheme="minorHAnsi"/>
          <w:noProof/>
          <w:sz w:val="20"/>
          <w:szCs w:val="20"/>
        </w:rPr>
        <w:t>(Knight et al., 2015)</w:t>
      </w:r>
      <w:r w:rsidRPr="00F34381">
        <w:rPr>
          <w:rFonts w:cstheme="minorHAnsi"/>
          <w:sz w:val="20"/>
          <w:szCs w:val="20"/>
        </w:rPr>
        <w:fldChar w:fldCharType="end"/>
      </w:r>
      <w:r w:rsidRPr="00F34381">
        <w:rPr>
          <w:rFonts w:cstheme="minorHAnsi"/>
          <w:sz w:val="20"/>
          <w:szCs w:val="20"/>
        </w:rPr>
        <w:t xml:space="preserve">. </w:t>
      </w:r>
    </w:p>
    <w:p w14:paraId="507532AD" w14:textId="77777777" w:rsidR="00F34381" w:rsidRPr="00F34381" w:rsidRDefault="00F34381" w:rsidP="00F34381">
      <w:pPr>
        <w:pStyle w:val="Heading3"/>
        <w:spacing w:before="0"/>
        <w:rPr>
          <w:rFonts w:asciiTheme="minorHAnsi" w:hAnsiTheme="minorHAnsi" w:cstheme="minorHAnsi"/>
          <w:i/>
          <w:iCs/>
          <w:color w:val="000000" w:themeColor="text1"/>
          <w:sz w:val="20"/>
          <w:szCs w:val="20"/>
        </w:rPr>
      </w:pPr>
      <w:r w:rsidRPr="00F34381">
        <w:rPr>
          <w:rFonts w:asciiTheme="minorHAnsi" w:hAnsiTheme="minorHAnsi" w:cstheme="minorHAnsi"/>
          <w:i/>
          <w:iCs/>
          <w:color w:val="000000" w:themeColor="text1"/>
          <w:sz w:val="20"/>
          <w:szCs w:val="20"/>
        </w:rPr>
        <w:t>Filtered prey dataset</w:t>
      </w:r>
    </w:p>
    <w:p w14:paraId="3B25EB38" w14:textId="77777777" w:rsidR="00F34381" w:rsidRPr="00F34381" w:rsidRDefault="00F34381" w:rsidP="00F34381">
      <w:pPr>
        <w:spacing w:line="240" w:lineRule="auto"/>
        <w:rPr>
          <w:rFonts w:cstheme="minorHAnsi"/>
          <w:sz w:val="20"/>
          <w:szCs w:val="20"/>
        </w:rPr>
      </w:pPr>
      <w:r w:rsidRPr="00F34381">
        <w:rPr>
          <w:rFonts w:cstheme="minorHAnsi"/>
          <w:sz w:val="20"/>
          <w:szCs w:val="20"/>
        </w:rPr>
        <w:t xml:space="preserve">For each prey, the averaged spectral counts obtained with </w:t>
      </w:r>
      <w:proofErr w:type="spellStart"/>
      <w:r w:rsidRPr="00F34381">
        <w:rPr>
          <w:rFonts w:cstheme="minorHAnsi"/>
          <w:sz w:val="20"/>
          <w:szCs w:val="20"/>
        </w:rPr>
        <w:t>miniTurbo</w:t>
      </w:r>
      <w:proofErr w:type="spellEnd"/>
      <w:r w:rsidRPr="00F34381">
        <w:rPr>
          <w:rFonts w:cstheme="minorHAnsi"/>
          <w:sz w:val="20"/>
          <w:szCs w:val="20"/>
        </w:rPr>
        <w:t xml:space="preserve"> alone (2 replicates x 3 conditions) were subtracted from averaged spectral counts with </w:t>
      </w:r>
      <w:proofErr w:type="spellStart"/>
      <w:r w:rsidRPr="00F34381">
        <w:rPr>
          <w:rFonts w:cstheme="minorHAnsi"/>
          <w:sz w:val="20"/>
          <w:szCs w:val="20"/>
        </w:rPr>
        <w:t>miniTurbo</w:t>
      </w:r>
      <w:proofErr w:type="spellEnd"/>
      <w:r w:rsidRPr="00F34381">
        <w:rPr>
          <w:rFonts w:cstheme="minorHAnsi"/>
          <w:sz w:val="20"/>
          <w:szCs w:val="20"/>
        </w:rPr>
        <w:t xml:space="preserve">-CNA (wild type or mutant) for each condition (background subtracted spectral counts, Table S1). Final dataset of 41 proteins resulted from 38 </w:t>
      </w:r>
      <w:proofErr w:type="spellStart"/>
      <w:r w:rsidRPr="00F34381">
        <w:rPr>
          <w:rFonts w:cstheme="minorHAnsi"/>
          <w:sz w:val="20"/>
          <w:szCs w:val="20"/>
        </w:rPr>
        <w:t>preys</w:t>
      </w:r>
      <w:proofErr w:type="spellEnd"/>
      <w:r w:rsidRPr="00F34381">
        <w:rPr>
          <w:rFonts w:cstheme="minorHAnsi"/>
          <w:sz w:val="20"/>
          <w:szCs w:val="20"/>
        </w:rPr>
        <w:t xml:space="preserve"> from DDA analysis and 3 additional </w:t>
      </w:r>
      <w:proofErr w:type="spellStart"/>
      <w:r w:rsidRPr="00F34381">
        <w:rPr>
          <w:rFonts w:cstheme="minorHAnsi"/>
          <w:sz w:val="20"/>
          <w:szCs w:val="20"/>
        </w:rPr>
        <w:t>preys</w:t>
      </w:r>
      <w:proofErr w:type="spellEnd"/>
      <w:r w:rsidRPr="00F34381">
        <w:rPr>
          <w:rFonts w:cstheme="minorHAnsi"/>
          <w:sz w:val="20"/>
          <w:szCs w:val="20"/>
        </w:rPr>
        <w:t xml:space="preserve"> from </w:t>
      </w:r>
      <w:proofErr w:type="spellStart"/>
      <w:r w:rsidRPr="00F34381">
        <w:rPr>
          <w:rFonts w:cstheme="minorHAnsi"/>
          <w:sz w:val="20"/>
          <w:szCs w:val="20"/>
        </w:rPr>
        <w:t>mSPLIT</w:t>
      </w:r>
      <w:proofErr w:type="spellEnd"/>
      <w:r w:rsidRPr="00F34381">
        <w:rPr>
          <w:rFonts w:cstheme="minorHAnsi"/>
          <w:sz w:val="20"/>
          <w:szCs w:val="20"/>
        </w:rPr>
        <w:t xml:space="preserve"> analysis, that were significantly biotinylated by </w:t>
      </w:r>
      <w:proofErr w:type="spellStart"/>
      <w:r w:rsidRPr="00F34381">
        <w:rPr>
          <w:rFonts w:cstheme="minorHAnsi"/>
          <w:sz w:val="20"/>
          <w:szCs w:val="20"/>
        </w:rPr>
        <w:t>miniTurbo</w:t>
      </w:r>
      <w:proofErr w:type="spellEnd"/>
      <w:r w:rsidRPr="00F34381">
        <w:rPr>
          <w:rFonts w:cstheme="minorHAnsi"/>
          <w:sz w:val="20"/>
          <w:szCs w:val="20"/>
        </w:rPr>
        <w:t>-CNA</w:t>
      </w:r>
      <w:r w:rsidRPr="00F34381">
        <w:rPr>
          <w:rFonts w:cstheme="minorHAnsi"/>
          <w:sz w:val="20"/>
          <w:szCs w:val="20"/>
          <w:vertAlign w:val="subscript"/>
        </w:rPr>
        <w:t>WT</w:t>
      </w:r>
      <w:r w:rsidRPr="00F34381">
        <w:rPr>
          <w:rFonts w:cstheme="minorHAnsi"/>
          <w:sz w:val="20"/>
          <w:szCs w:val="20"/>
        </w:rPr>
        <w:t xml:space="preserve"> (unique peptides </w:t>
      </w:r>
      <w:r w:rsidRPr="00F34381">
        <w:rPr>
          <w:rFonts w:cstheme="minorHAnsi"/>
          <w:color w:val="202124"/>
          <w:sz w:val="20"/>
          <w:szCs w:val="20"/>
          <w:shd w:val="clear" w:color="auto" w:fill="FFFFFF"/>
        </w:rPr>
        <w:t xml:space="preserve">≥ </w:t>
      </w:r>
      <w:r w:rsidRPr="00F34381">
        <w:rPr>
          <w:rFonts w:cstheme="minorHAnsi"/>
          <w:sz w:val="20"/>
          <w:szCs w:val="20"/>
        </w:rPr>
        <w:t xml:space="preserve">2, BFDR </w:t>
      </w:r>
      <w:r w:rsidRPr="00F34381">
        <w:rPr>
          <w:rFonts w:cstheme="minorHAnsi"/>
          <w:color w:val="202124"/>
          <w:sz w:val="20"/>
          <w:szCs w:val="20"/>
          <w:shd w:val="clear" w:color="auto" w:fill="FFFFFF"/>
        </w:rPr>
        <w:t>≤</w:t>
      </w:r>
      <w:r w:rsidRPr="00F34381">
        <w:rPr>
          <w:rFonts w:cstheme="minorHAnsi"/>
          <w:sz w:val="20"/>
          <w:szCs w:val="20"/>
        </w:rPr>
        <w:t xml:space="preserve"> 0.01) in at least one condition. </w:t>
      </w:r>
      <w:proofErr w:type="spellStart"/>
      <w:r w:rsidRPr="00F34381">
        <w:rPr>
          <w:rFonts w:cstheme="minorHAnsi"/>
          <w:sz w:val="20"/>
          <w:szCs w:val="20"/>
        </w:rPr>
        <w:t>PxIxIT</w:t>
      </w:r>
      <w:proofErr w:type="spellEnd"/>
      <w:r w:rsidRPr="00F34381">
        <w:rPr>
          <w:rFonts w:cstheme="minorHAnsi"/>
          <w:sz w:val="20"/>
          <w:szCs w:val="20"/>
        </w:rPr>
        <w:t>-dependent proteins displayed Log</w:t>
      </w:r>
      <w:r w:rsidRPr="00F34381">
        <w:rPr>
          <w:rFonts w:cstheme="minorHAnsi"/>
          <w:sz w:val="20"/>
          <w:szCs w:val="20"/>
          <w:vertAlign w:val="subscript"/>
        </w:rPr>
        <w:t>2</w:t>
      </w:r>
      <w:r w:rsidRPr="00F34381">
        <w:rPr>
          <w:rFonts w:cstheme="minorHAnsi"/>
          <w:sz w:val="20"/>
          <w:szCs w:val="20"/>
        </w:rPr>
        <w:t xml:space="preserve"> (spectral counts with </w:t>
      </w:r>
      <w:proofErr w:type="spellStart"/>
      <w:r w:rsidRPr="00F34381">
        <w:rPr>
          <w:rFonts w:cstheme="minorHAnsi"/>
          <w:sz w:val="20"/>
          <w:szCs w:val="20"/>
        </w:rPr>
        <w:t>miniTurbo</w:t>
      </w:r>
      <w:proofErr w:type="spellEnd"/>
      <w:r w:rsidRPr="00F34381">
        <w:rPr>
          <w:rFonts w:cstheme="minorHAnsi"/>
          <w:sz w:val="20"/>
          <w:szCs w:val="20"/>
        </w:rPr>
        <w:t>-CNA</w:t>
      </w:r>
      <w:r w:rsidRPr="00F34381">
        <w:rPr>
          <w:rFonts w:cstheme="minorHAnsi"/>
          <w:sz w:val="20"/>
          <w:szCs w:val="20"/>
          <w:vertAlign w:val="subscript"/>
        </w:rPr>
        <w:t>WT</w:t>
      </w:r>
      <w:r w:rsidRPr="00F34381">
        <w:rPr>
          <w:rFonts w:cstheme="minorHAnsi"/>
          <w:sz w:val="20"/>
          <w:szCs w:val="20"/>
        </w:rPr>
        <w:t>/</w:t>
      </w:r>
      <w:proofErr w:type="spellStart"/>
      <w:r w:rsidRPr="00F34381">
        <w:rPr>
          <w:rFonts w:cstheme="minorHAnsi"/>
          <w:sz w:val="20"/>
          <w:szCs w:val="20"/>
        </w:rPr>
        <w:t>miniTurbo-</w:t>
      </w:r>
      <w:proofErr w:type="gramStart"/>
      <w:r w:rsidRPr="00F34381">
        <w:rPr>
          <w:rFonts w:cstheme="minorHAnsi"/>
          <w:sz w:val="20"/>
          <w:szCs w:val="20"/>
        </w:rPr>
        <w:t>CNA</w:t>
      </w:r>
      <w:r w:rsidRPr="00F34381">
        <w:rPr>
          <w:rFonts w:cstheme="minorHAnsi"/>
          <w:sz w:val="20"/>
          <w:szCs w:val="20"/>
          <w:vertAlign w:val="subscript"/>
        </w:rPr>
        <w:t>NIRmut</w:t>
      </w:r>
      <w:proofErr w:type="spellEnd"/>
      <w:r w:rsidRPr="00F34381">
        <w:rPr>
          <w:rFonts w:cstheme="minorHAnsi"/>
          <w:sz w:val="20"/>
          <w:szCs w:val="20"/>
        </w:rPr>
        <w:t>)</w:t>
      </w:r>
      <w:r w:rsidRPr="00F34381">
        <w:rPr>
          <w:rFonts w:cstheme="minorHAnsi"/>
          <w:sz w:val="20"/>
          <w:szCs w:val="20"/>
          <w:vertAlign w:val="subscript"/>
        </w:rPr>
        <w:t xml:space="preserve"> </w:t>
      </w:r>
      <w:r w:rsidRPr="00F34381">
        <w:rPr>
          <w:rFonts w:cstheme="minorHAnsi"/>
          <w:color w:val="202124"/>
          <w:sz w:val="20"/>
          <w:szCs w:val="20"/>
          <w:shd w:val="clear" w:color="auto" w:fill="FFFFFF"/>
        </w:rPr>
        <w:t xml:space="preserve"> ≥</w:t>
      </w:r>
      <w:proofErr w:type="gramEnd"/>
      <w:r w:rsidRPr="00F34381">
        <w:rPr>
          <w:rFonts w:cstheme="minorHAnsi"/>
          <w:color w:val="202124"/>
          <w:sz w:val="20"/>
          <w:szCs w:val="20"/>
          <w:shd w:val="clear" w:color="auto" w:fill="FFFFFF"/>
        </w:rPr>
        <w:t xml:space="preserve"> 0.5 for at least one condition. For preys with spectral counts with </w:t>
      </w:r>
      <w:proofErr w:type="spellStart"/>
      <w:r w:rsidRPr="00F34381">
        <w:rPr>
          <w:rFonts w:cstheme="minorHAnsi"/>
          <w:sz w:val="20"/>
          <w:szCs w:val="20"/>
        </w:rPr>
        <w:t>miniTurbo-CNA</w:t>
      </w:r>
      <w:r w:rsidRPr="00F34381">
        <w:rPr>
          <w:rFonts w:cstheme="minorHAnsi"/>
          <w:sz w:val="20"/>
          <w:szCs w:val="20"/>
          <w:vertAlign w:val="subscript"/>
        </w:rPr>
        <w:t>NIRmut</w:t>
      </w:r>
      <w:proofErr w:type="spellEnd"/>
      <w:r w:rsidRPr="00F34381">
        <w:rPr>
          <w:rFonts w:cstheme="minorHAnsi"/>
          <w:sz w:val="20"/>
          <w:szCs w:val="20"/>
          <w:vertAlign w:val="subscript"/>
        </w:rPr>
        <w:t xml:space="preserve"> </w:t>
      </w:r>
      <w:r w:rsidRPr="00F34381">
        <w:rPr>
          <w:rFonts w:cstheme="minorHAnsi"/>
          <w:sz w:val="20"/>
          <w:szCs w:val="20"/>
        </w:rPr>
        <w:t>= 0, values were converted to 0.5 to calculate CNA</w:t>
      </w:r>
      <w:r w:rsidRPr="00F34381">
        <w:rPr>
          <w:rFonts w:cstheme="minorHAnsi"/>
          <w:sz w:val="20"/>
          <w:szCs w:val="20"/>
          <w:vertAlign w:val="subscript"/>
        </w:rPr>
        <w:t>WT</w:t>
      </w:r>
      <w:r w:rsidRPr="00F34381">
        <w:rPr>
          <w:rFonts w:cstheme="minorHAnsi"/>
          <w:sz w:val="20"/>
          <w:szCs w:val="20"/>
        </w:rPr>
        <w:t>/</w:t>
      </w:r>
      <w:proofErr w:type="spellStart"/>
      <w:r w:rsidRPr="00F34381">
        <w:rPr>
          <w:rFonts w:cstheme="minorHAnsi"/>
          <w:sz w:val="20"/>
          <w:szCs w:val="20"/>
        </w:rPr>
        <w:t>CNA</w:t>
      </w:r>
      <w:r w:rsidRPr="00F34381">
        <w:rPr>
          <w:rFonts w:cstheme="minorHAnsi"/>
          <w:sz w:val="20"/>
          <w:szCs w:val="20"/>
          <w:vertAlign w:val="subscript"/>
        </w:rPr>
        <w:t>NIRmut</w:t>
      </w:r>
      <w:proofErr w:type="spellEnd"/>
      <w:r w:rsidRPr="00F34381">
        <w:rPr>
          <w:rFonts w:cstheme="minorHAnsi"/>
          <w:sz w:val="20"/>
          <w:szCs w:val="20"/>
          <w:vertAlign w:val="subscript"/>
        </w:rPr>
        <w:t xml:space="preserve"> </w:t>
      </w:r>
      <w:r w:rsidRPr="00F34381">
        <w:rPr>
          <w:rFonts w:cstheme="minorHAnsi"/>
          <w:sz w:val="20"/>
          <w:szCs w:val="20"/>
        </w:rPr>
        <w:t xml:space="preserve">ratios. </w:t>
      </w:r>
    </w:p>
    <w:p w14:paraId="47B5AE66" w14:textId="77777777" w:rsidR="00123E80" w:rsidRDefault="00123E80">
      <w:pPr>
        <w:spacing w:after="0"/>
        <w:rPr>
          <w:b/>
          <w:sz w:val="20"/>
          <w:szCs w:val="20"/>
        </w:rPr>
      </w:pPr>
    </w:p>
    <w:sectPr w:rsidR="00123E80">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34243" w14:textId="77777777" w:rsidR="00094DDA" w:rsidRDefault="00094DDA">
      <w:pPr>
        <w:spacing w:after="0" w:line="240" w:lineRule="auto"/>
      </w:pPr>
      <w:r>
        <w:separator/>
      </w:r>
    </w:p>
  </w:endnote>
  <w:endnote w:type="continuationSeparator" w:id="0">
    <w:p w14:paraId="62F04B0D" w14:textId="77777777" w:rsidR="00094DDA" w:rsidRDefault="00094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5D487" w14:textId="3C96245A" w:rsidR="00123E80" w:rsidRDefault="00157212">
    <w:pPr>
      <w:pStyle w:val="Footer"/>
      <w:rPr>
        <w:sz w:val="20"/>
        <w:szCs w:val="20"/>
      </w:rPr>
    </w:pPr>
    <w:proofErr w:type="spellStart"/>
    <w:r>
      <w:rPr>
        <w:sz w:val="20"/>
        <w:szCs w:val="20"/>
      </w:rPr>
      <w:t>ProHits</w:t>
    </w:r>
    <w:proofErr w:type="spellEnd"/>
    <w:r>
      <w:rPr>
        <w:sz w:val="20"/>
        <w:szCs w:val="20"/>
      </w:rPr>
      <w:t xml:space="preserve"> Project </w:t>
    </w:r>
    <w:r w:rsidR="00A970F4">
      <w:rPr>
        <w:sz w:val="20"/>
        <w:szCs w:val="20"/>
      </w:rPr>
      <w:t>12</w:t>
    </w:r>
    <w:r w:rsidR="003C110B">
      <w:rPr>
        <w:sz w:val="20"/>
        <w:szCs w:val="20"/>
      </w:rPr>
      <w:t>7</w:t>
    </w:r>
    <w:r>
      <w:rPr>
        <w:sz w:val="20"/>
        <w:szCs w:val="20"/>
      </w:rPr>
      <w:ptab w:relativeTo="margin" w:alignment="center" w:leader="none"/>
    </w:r>
    <w:r>
      <w:rPr>
        <w:sz w:val="20"/>
        <w:szCs w:val="20"/>
      </w:rPr>
      <w:ptab w:relativeTo="margin" w:alignment="right" w:leader="none"/>
    </w:r>
    <w:r w:rsidR="009525C0">
      <w:rPr>
        <w:sz w:val="20"/>
        <w:szCs w:val="20"/>
      </w:rPr>
      <w:t>June 14</w:t>
    </w:r>
    <w:r>
      <w:rPr>
        <w:sz w:val="20"/>
        <w:szCs w:val="20"/>
      </w:rPr>
      <w:t>,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BCD34" w14:textId="77777777" w:rsidR="00094DDA" w:rsidRDefault="00094DDA">
      <w:pPr>
        <w:spacing w:after="0" w:line="240" w:lineRule="auto"/>
      </w:pPr>
      <w:r>
        <w:separator/>
      </w:r>
    </w:p>
  </w:footnote>
  <w:footnote w:type="continuationSeparator" w:id="0">
    <w:p w14:paraId="38969167" w14:textId="77777777" w:rsidR="00094DDA" w:rsidRDefault="00094D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91EAC" w14:textId="5AE6A4E6" w:rsidR="00123E80" w:rsidRDefault="0025391B">
    <w:pPr>
      <w:pStyle w:val="Header"/>
      <w:rPr>
        <w:sz w:val="20"/>
        <w:szCs w:val="20"/>
      </w:rPr>
    </w:pPr>
    <w:r>
      <w:rPr>
        <w:sz w:val="20"/>
        <w:szCs w:val="20"/>
      </w:rPr>
      <w:t xml:space="preserve">Martha </w:t>
    </w:r>
    <w:proofErr w:type="spellStart"/>
    <w:proofErr w:type="gramStart"/>
    <w:r>
      <w:rPr>
        <w:sz w:val="20"/>
        <w:szCs w:val="20"/>
      </w:rPr>
      <w:t>Cyert</w:t>
    </w:r>
    <w:proofErr w:type="spellEnd"/>
    <w:r w:rsidR="00157212">
      <w:rPr>
        <w:sz w:val="20"/>
        <w:szCs w:val="20"/>
      </w:rPr>
      <w:t xml:space="preserve">,  </w:t>
    </w:r>
    <w:r w:rsidR="00157212">
      <w:rPr>
        <w:sz w:val="20"/>
        <w:szCs w:val="20"/>
      </w:rPr>
      <w:tab/>
    </w:r>
    <w:proofErr w:type="spellStart"/>
    <w:proofErr w:type="gramEnd"/>
    <w:r w:rsidR="00157212">
      <w:rPr>
        <w:sz w:val="20"/>
        <w:szCs w:val="20"/>
      </w:rPr>
      <w:t>MassIVE</w:t>
    </w:r>
    <w:proofErr w:type="spellEnd"/>
    <w:r w:rsidR="00157212">
      <w:rPr>
        <w:sz w:val="20"/>
        <w:szCs w:val="20"/>
      </w:rPr>
      <w:t xml:space="preserve"> submission</w:t>
    </w:r>
    <w:r w:rsidR="00157212">
      <w:rPr>
        <w:sz w:val="20"/>
        <w:szCs w:val="20"/>
      </w:rPr>
      <w:ptab w:relativeTo="margin" w:alignment="right" w:leader="none"/>
    </w:r>
    <w:r w:rsidR="00157212">
      <w:rPr>
        <w:sz w:val="20"/>
        <w:szCs w:val="20"/>
      </w:rPr>
      <w:t xml:space="preserve">README  page </w:t>
    </w:r>
    <w:r w:rsidR="00157212">
      <w:rPr>
        <w:sz w:val="20"/>
        <w:szCs w:val="20"/>
      </w:rPr>
      <w:fldChar w:fldCharType="begin"/>
    </w:r>
    <w:r w:rsidR="00157212">
      <w:rPr>
        <w:sz w:val="20"/>
        <w:szCs w:val="20"/>
      </w:rPr>
      <w:instrText xml:space="preserve"> PAGE   \* MERGEFORMAT </w:instrText>
    </w:r>
    <w:r w:rsidR="00157212">
      <w:rPr>
        <w:sz w:val="20"/>
        <w:szCs w:val="20"/>
      </w:rPr>
      <w:fldChar w:fldCharType="separate"/>
    </w:r>
    <w:r w:rsidR="00157212">
      <w:rPr>
        <w:sz w:val="20"/>
        <w:szCs w:val="20"/>
      </w:rPr>
      <w:t>1</w:t>
    </w:r>
    <w:r w:rsidR="00157212">
      <w:rPr>
        <w:sz w:val="20"/>
        <w:szCs w:val="20"/>
      </w:rPr>
      <w:fldChar w:fldCharType="end"/>
    </w:r>
  </w:p>
  <w:p w14:paraId="58695EF2" w14:textId="5FC728CE" w:rsidR="00123E80" w:rsidRDefault="0025391B">
    <w:pPr>
      <w:pStyle w:val="Header"/>
      <w:rPr>
        <w:sz w:val="20"/>
        <w:szCs w:val="20"/>
      </w:rPr>
    </w:pPr>
    <w:r>
      <w:rPr>
        <w:sz w:val="20"/>
        <w:szCs w:val="20"/>
      </w:rPr>
      <w:t xml:space="preserve">Calcineurin Associates with </w:t>
    </w:r>
  </w:p>
  <w:p w14:paraId="76754BC3" w14:textId="3A8DF6BB" w:rsidR="0025391B" w:rsidRDefault="0025391B">
    <w:pPr>
      <w:pStyle w:val="Header"/>
      <w:rPr>
        <w:sz w:val="20"/>
        <w:szCs w:val="20"/>
      </w:rPr>
    </w:pPr>
    <w:r>
      <w:rPr>
        <w:sz w:val="20"/>
        <w:szCs w:val="20"/>
      </w:rPr>
      <w:t>Centrosomes and Regulates</w:t>
    </w:r>
  </w:p>
  <w:p w14:paraId="733F42DD" w14:textId="6AF831C7" w:rsidR="0025391B" w:rsidRDefault="0025391B">
    <w:pPr>
      <w:pStyle w:val="Header"/>
      <w:rPr>
        <w:sz w:val="20"/>
        <w:szCs w:val="20"/>
        <w:vertAlign w:val="superscript"/>
      </w:rPr>
    </w:pPr>
    <w:r>
      <w:rPr>
        <w:sz w:val="20"/>
        <w:szCs w:val="20"/>
      </w:rPr>
      <w:t>Cilia Length Maintenance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07C26"/>
    <w:multiLevelType w:val="hybridMultilevel"/>
    <w:tmpl w:val="70F87378"/>
    <w:lvl w:ilvl="0" w:tplc="7DDE25C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909968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582"/>
    <w:rsid w:val="0000433C"/>
    <w:rsid w:val="0002030C"/>
    <w:rsid w:val="00036778"/>
    <w:rsid w:val="00094DDA"/>
    <w:rsid w:val="000D53CF"/>
    <w:rsid w:val="00111991"/>
    <w:rsid w:val="001141B6"/>
    <w:rsid w:val="00117235"/>
    <w:rsid w:val="00123E80"/>
    <w:rsid w:val="00146C66"/>
    <w:rsid w:val="00153640"/>
    <w:rsid w:val="001549E9"/>
    <w:rsid w:val="00157212"/>
    <w:rsid w:val="00181A73"/>
    <w:rsid w:val="001863DD"/>
    <w:rsid w:val="00187AFC"/>
    <w:rsid w:val="001964AA"/>
    <w:rsid w:val="001C22E2"/>
    <w:rsid w:val="00202295"/>
    <w:rsid w:val="00220DC2"/>
    <w:rsid w:val="002512A4"/>
    <w:rsid w:val="0025391B"/>
    <w:rsid w:val="002861C1"/>
    <w:rsid w:val="00293F43"/>
    <w:rsid w:val="002A4D74"/>
    <w:rsid w:val="002B3948"/>
    <w:rsid w:val="002F05EC"/>
    <w:rsid w:val="002F0D57"/>
    <w:rsid w:val="0030058B"/>
    <w:rsid w:val="003171F6"/>
    <w:rsid w:val="00327436"/>
    <w:rsid w:val="00331143"/>
    <w:rsid w:val="003334A1"/>
    <w:rsid w:val="00376AA5"/>
    <w:rsid w:val="003C110B"/>
    <w:rsid w:val="004271AC"/>
    <w:rsid w:val="00470587"/>
    <w:rsid w:val="0049703A"/>
    <w:rsid w:val="004B0A67"/>
    <w:rsid w:val="004B52FA"/>
    <w:rsid w:val="004F09D8"/>
    <w:rsid w:val="005260F3"/>
    <w:rsid w:val="00553375"/>
    <w:rsid w:val="00583251"/>
    <w:rsid w:val="005841C8"/>
    <w:rsid w:val="005B686F"/>
    <w:rsid w:val="005C0240"/>
    <w:rsid w:val="005C690A"/>
    <w:rsid w:val="006005F9"/>
    <w:rsid w:val="006828E5"/>
    <w:rsid w:val="00684DDA"/>
    <w:rsid w:val="00695F35"/>
    <w:rsid w:val="006D2A6D"/>
    <w:rsid w:val="006F73C8"/>
    <w:rsid w:val="007419D3"/>
    <w:rsid w:val="00747F67"/>
    <w:rsid w:val="00752680"/>
    <w:rsid w:val="00756F3E"/>
    <w:rsid w:val="007675FA"/>
    <w:rsid w:val="00785F18"/>
    <w:rsid w:val="007C28EF"/>
    <w:rsid w:val="0080116D"/>
    <w:rsid w:val="00802D7D"/>
    <w:rsid w:val="008120D5"/>
    <w:rsid w:val="00821610"/>
    <w:rsid w:val="00846A0C"/>
    <w:rsid w:val="008547EC"/>
    <w:rsid w:val="00855A02"/>
    <w:rsid w:val="008920D8"/>
    <w:rsid w:val="008A12A4"/>
    <w:rsid w:val="008C4A3A"/>
    <w:rsid w:val="00934582"/>
    <w:rsid w:val="009525C0"/>
    <w:rsid w:val="00964846"/>
    <w:rsid w:val="00996C49"/>
    <w:rsid w:val="009D64C4"/>
    <w:rsid w:val="009E2F40"/>
    <w:rsid w:val="009E51C5"/>
    <w:rsid w:val="00A111E1"/>
    <w:rsid w:val="00A150A7"/>
    <w:rsid w:val="00A3378C"/>
    <w:rsid w:val="00A37672"/>
    <w:rsid w:val="00A577A2"/>
    <w:rsid w:val="00A970F4"/>
    <w:rsid w:val="00AD0558"/>
    <w:rsid w:val="00B17213"/>
    <w:rsid w:val="00B32E4B"/>
    <w:rsid w:val="00B35CCE"/>
    <w:rsid w:val="00BF0E81"/>
    <w:rsid w:val="00C37E3A"/>
    <w:rsid w:val="00C64F94"/>
    <w:rsid w:val="00C6501A"/>
    <w:rsid w:val="00C77C01"/>
    <w:rsid w:val="00CB2360"/>
    <w:rsid w:val="00CF654A"/>
    <w:rsid w:val="00D4058F"/>
    <w:rsid w:val="00D56C75"/>
    <w:rsid w:val="00D6108F"/>
    <w:rsid w:val="00D730DE"/>
    <w:rsid w:val="00D92899"/>
    <w:rsid w:val="00DA35AC"/>
    <w:rsid w:val="00DC3B52"/>
    <w:rsid w:val="00DD6A46"/>
    <w:rsid w:val="00DF6639"/>
    <w:rsid w:val="00E03056"/>
    <w:rsid w:val="00E10349"/>
    <w:rsid w:val="00E26037"/>
    <w:rsid w:val="00E676EE"/>
    <w:rsid w:val="00E76407"/>
    <w:rsid w:val="00EB77ED"/>
    <w:rsid w:val="00EC4117"/>
    <w:rsid w:val="00EE397B"/>
    <w:rsid w:val="00EF0960"/>
    <w:rsid w:val="00EF7EB9"/>
    <w:rsid w:val="00F12CD0"/>
    <w:rsid w:val="00F34381"/>
    <w:rsid w:val="00F5508E"/>
    <w:rsid w:val="00F92E38"/>
    <w:rsid w:val="00F9565B"/>
    <w:rsid w:val="00FA76F5"/>
    <w:rsid w:val="00FA7BC8"/>
    <w:rsid w:val="00FD26B1"/>
    <w:rsid w:val="45090B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2F07D"/>
  <w15:docId w15:val="{586BCE78-DE80-4747-9826-24FC009D6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rPr>
  </w:style>
  <w:style w:type="paragraph" w:styleId="Heading3">
    <w:name w:val="heading 3"/>
    <w:basedOn w:val="Normal"/>
    <w:next w:val="Normal"/>
    <w:link w:val="Heading3Char"/>
    <w:uiPriority w:val="9"/>
    <w:unhideWhenUsed/>
    <w:qFormat/>
    <w:rsid w:val="00F34381"/>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en-US"/>
    </w:rPr>
  </w:style>
  <w:style w:type="paragraph" w:styleId="Heading4">
    <w:name w:val="heading 4"/>
    <w:basedOn w:val="Normal"/>
    <w:next w:val="Normal"/>
    <w:link w:val="Heading4Char"/>
    <w:uiPriority w:val="9"/>
    <w:qFormat/>
    <w:pPr>
      <w:spacing w:before="100" w:beforeAutospacing="1" w:after="100" w:afterAutospacing="1"/>
      <w:outlineLvl w:val="3"/>
    </w:pPr>
    <w:rPr>
      <w:rFonts w:ascii="Times New Roman" w:eastAsia="Times New Roman" w:hAnsi="Times New Roman" w:cs="Times New Roman"/>
      <w:b/>
      <w:bCs/>
      <w:sz w:val="24"/>
      <w:szCs w:val="24"/>
      <w:lang w:val="da-D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nhideWhenUsed/>
    <w:qFormat/>
    <w:pPr>
      <w:spacing w:after="0" w:line="240" w:lineRule="auto"/>
    </w:pPr>
    <w:rPr>
      <w:rFonts w:eastAsiaTheme="minorHAnsi"/>
      <w:sz w:val="24"/>
      <w:szCs w:val="24"/>
      <w:lang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US"/>
    </w:r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Pr>
      <w:color w:val="0000FF" w:themeColor="hyperlink"/>
      <w:u w:val="single"/>
    </w:rPr>
  </w:style>
  <w:style w:type="character" w:styleId="CommentReference">
    <w:name w:val="annotation reference"/>
    <w:basedOn w:val="DefaultParagraphFont"/>
    <w:uiPriority w:val="99"/>
    <w:unhideWhenUsed/>
    <w:qFormat/>
    <w:rPr>
      <w:sz w:val="18"/>
      <w:szCs w:val="18"/>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TMLPreformattedChar">
    <w:name w:val="HTML Preformatted Char"/>
    <w:basedOn w:val="DefaultParagraphFont"/>
    <w:link w:val="HTMLPreformatted"/>
    <w:uiPriority w:val="99"/>
    <w:rPr>
      <w:rFonts w:ascii="Courier New" w:eastAsia="Times New Roman" w:hAnsi="Courier New" w:cs="Courier New"/>
      <w:sz w:val="20"/>
      <w:szCs w:val="20"/>
      <w:lang w:eastAsia="en-US"/>
    </w:rPr>
  </w:style>
  <w:style w:type="character" w:customStyle="1" w:styleId="CommentTextChar">
    <w:name w:val="Comment Text Char"/>
    <w:basedOn w:val="DefaultParagraphFont"/>
    <w:link w:val="CommentText"/>
    <w:qFormat/>
    <w:rPr>
      <w:rFonts w:eastAsiaTheme="minorHAnsi"/>
      <w:sz w:val="24"/>
      <w:szCs w:val="24"/>
      <w:lang w:eastAsia="en-US"/>
    </w:rPr>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lang w:val="en-US"/>
    </w:rPr>
  </w:style>
  <w:style w:type="character" w:customStyle="1" w:styleId="Heading4Char">
    <w:name w:val="Heading 4 Char"/>
    <w:basedOn w:val="DefaultParagraphFont"/>
    <w:link w:val="Heading4"/>
    <w:uiPriority w:val="9"/>
    <w:qFormat/>
    <w:rPr>
      <w:rFonts w:ascii="Times New Roman" w:eastAsia="Times New Roman" w:hAnsi="Times New Roman" w:cs="Times New Roman"/>
      <w:b/>
      <w:bCs/>
      <w:sz w:val="24"/>
      <w:szCs w:val="24"/>
      <w:lang w:val="da-DK"/>
    </w:rPr>
  </w:style>
  <w:style w:type="paragraph" w:customStyle="1" w:styleId="EndNoteBibliography">
    <w:name w:val="EndNote Bibliography"/>
    <w:basedOn w:val="Normal"/>
    <w:link w:val="EndNoteBibliography0"/>
    <w:qFormat/>
    <w:pPr>
      <w:widowControl w:val="0"/>
      <w:spacing w:line="240" w:lineRule="auto"/>
      <w:jc w:val="both"/>
    </w:pPr>
    <w:rPr>
      <w:rFonts w:ascii="Calibri" w:hAnsi="Calibri" w:cs="Calibri"/>
      <w:kern w:val="2"/>
      <w:sz w:val="20"/>
      <w:szCs w:val="24"/>
    </w:rPr>
  </w:style>
  <w:style w:type="character" w:customStyle="1" w:styleId="EndNoteBibliography0">
    <w:name w:val="EndNote Bibliography 字符"/>
    <w:basedOn w:val="DefaultParagraphFont"/>
    <w:link w:val="EndNoteBibliography"/>
    <w:qFormat/>
    <w:rPr>
      <w:rFonts w:ascii="Calibri" w:hAnsi="Calibri" w:cs="Calibri"/>
      <w:kern w:val="2"/>
      <w:sz w:val="20"/>
      <w:szCs w:val="24"/>
    </w:rPr>
  </w:style>
  <w:style w:type="character" w:customStyle="1" w:styleId="EndNoteBibliography1">
    <w:name w:val="EndNote Bibliography (文字)"/>
    <w:basedOn w:val="DefaultParagraphFont"/>
    <w:locked/>
    <w:rsid w:val="00A970F4"/>
    <w:rPr>
      <w:rFonts w:ascii="Calibri" w:eastAsiaTheme="minorHAnsi" w:hAnsi="Calibri" w:cs="Calibri"/>
      <w:noProof/>
      <w:sz w:val="24"/>
      <w:szCs w:val="24"/>
      <w:lang w:val="en-US" w:eastAsia="en-US"/>
    </w:rPr>
  </w:style>
  <w:style w:type="paragraph" w:styleId="ListParagraph">
    <w:name w:val="List Paragraph"/>
    <w:basedOn w:val="Normal"/>
    <w:uiPriority w:val="34"/>
    <w:qFormat/>
    <w:rsid w:val="00153640"/>
    <w:pPr>
      <w:spacing w:after="160" w:line="259" w:lineRule="auto"/>
      <w:ind w:left="720"/>
      <w:contextualSpacing/>
    </w:pPr>
    <w:rPr>
      <w:lang w:val="en-CA"/>
    </w:rPr>
  </w:style>
  <w:style w:type="character" w:customStyle="1" w:styleId="Heading3Char">
    <w:name w:val="Heading 3 Char"/>
    <w:basedOn w:val="DefaultParagraphFont"/>
    <w:link w:val="Heading3"/>
    <w:uiPriority w:val="9"/>
    <w:rsid w:val="00F34381"/>
    <w:rPr>
      <w:rFonts w:asciiTheme="majorHAnsi" w:eastAsiaTheme="majorEastAsia" w:hAnsiTheme="majorHAnsi" w:cstheme="majorBidi"/>
      <w:color w:val="243F60"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88017">
      <w:bodyDiv w:val="1"/>
      <w:marLeft w:val="0"/>
      <w:marRight w:val="0"/>
      <w:marTop w:val="0"/>
      <w:marBottom w:val="0"/>
      <w:divBdr>
        <w:top w:val="none" w:sz="0" w:space="0" w:color="auto"/>
        <w:left w:val="none" w:sz="0" w:space="0" w:color="auto"/>
        <w:bottom w:val="none" w:sz="0" w:space="0" w:color="auto"/>
        <w:right w:val="none" w:sz="0" w:space="0" w:color="auto"/>
      </w:divBdr>
    </w:div>
    <w:div w:id="859974240">
      <w:bodyDiv w:val="1"/>
      <w:marLeft w:val="0"/>
      <w:marRight w:val="0"/>
      <w:marTop w:val="0"/>
      <w:marBottom w:val="0"/>
      <w:divBdr>
        <w:top w:val="none" w:sz="0" w:space="0" w:color="auto"/>
        <w:left w:val="none" w:sz="0" w:space="0" w:color="auto"/>
        <w:bottom w:val="none" w:sz="0" w:space="0" w:color="auto"/>
        <w:right w:val="none" w:sz="0" w:space="0" w:color="auto"/>
      </w:divBdr>
    </w:div>
    <w:div w:id="1000504159">
      <w:bodyDiv w:val="1"/>
      <w:marLeft w:val="0"/>
      <w:marRight w:val="0"/>
      <w:marTop w:val="0"/>
      <w:marBottom w:val="0"/>
      <w:divBdr>
        <w:top w:val="none" w:sz="0" w:space="0" w:color="auto"/>
        <w:left w:val="none" w:sz="0" w:space="0" w:color="auto"/>
        <w:bottom w:val="none" w:sz="0" w:space="0" w:color="auto"/>
        <w:right w:val="none" w:sz="0" w:space="0" w:color="auto"/>
      </w:divBdr>
    </w:div>
    <w:div w:id="1340624379">
      <w:bodyDiv w:val="1"/>
      <w:marLeft w:val="0"/>
      <w:marRight w:val="0"/>
      <w:marTop w:val="0"/>
      <w:marBottom w:val="0"/>
      <w:divBdr>
        <w:top w:val="none" w:sz="0" w:space="0" w:color="auto"/>
        <w:left w:val="none" w:sz="0" w:space="0" w:color="auto"/>
        <w:bottom w:val="none" w:sz="0" w:space="0" w:color="auto"/>
        <w:right w:val="none" w:sz="0" w:space="0" w:color="auto"/>
      </w:divBdr>
    </w:div>
    <w:div w:id="1736930996">
      <w:bodyDiv w:val="1"/>
      <w:marLeft w:val="0"/>
      <w:marRight w:val="0"/>
      <w:marTop w:val="0"/>
      <w:marBottom w:val="0"/>
      <w:divBdr>
        <w:top w:val="none" w:sz="0" w:space="0" w:color="auto"/>
        <w:left w:val="none" w:sz="0" w:space="0" w:color="auto"/>
        <w:bottom w:val="none" w:sz="0" w:space="0" w:color="auto"/>
        <w:right w:val="none" w:sz="0" w:space="0" w:color="auto"/>
      </w:divBdr>
    </w:div>
    <w:div w:id="1860045835">
      <w:bodyDiv w:val="1"/>
      <w:marLeft w:val="0"/>
      <w:marRight w:val="0"/>
      <w:marTop w:val="0"/>
      <w:marBottom w:val="0"/>
      <w:divBdr>
        <w:top w:val="none" w:sz="0" w:space="0" w:color="auto"/>
        <w:left w:val="none" w:sz="0" w:space="0" w:color="auto"/>
        <w:bottom w:val="none" w:sz="0" w:space="0" w:color="auto"/>
        <w:right w:val="none" w:sz="0" w:space="0" w:color="auto"/>
      </w:divBdr>
    </w:div>
    <w:div w:id="1996763882">
      <w:bodyDiv w:val="1"/>
      <w:marLeft w:val="0"/>
      <w:marRight w:val="0"/>
      <w:marTop w:val="0"/>
      <w:marBottom w:val="0"/>
      <w:divBdr>
        <w:top w:val="none" w:sz="0" w:space="0" w:color="auto"/>
        <w:left w:val="none" w:sz="0" w:space="0" w:color="auto"/>
        <w:bottom w:val="none" w:sz="0" w:space="0" w:color="auto"/>
        <w:right w:val="none" w:sz="0" w:space="0" w:color="auto"/>
      </w:divBdr>
    </w:div>
    <w:div w:id="2069381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xdocs.org/doku.php?id=maxquant:start_downloads.h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tp://ftp.thegpm.org/fasta/cRA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xdocs.org/doku.php?id=maxquant:start_downloads.htm" TargetMode="External"/><Relationship Id="rId4" Type="http://schemas.openxmlformats.org/officeDocument/2006/relationships/settings" Target="settings.xml"/><Relationship Id="rId9" Type="http://schemas.openxmlformats.org/officeDocument/2006/relationships/hyperlink" Target="ftp://ftp.thegpm.org/fasta/cRA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6664</Words>
  <Characters>37987</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Cassandra Wong</dc:creator>
  <cp:lastModifiedBy>Cassandra Wong</cp:lastModifiedBy>
  <cp:revision>13</cp:revision>
  <dcterms:created xsi:type="dcterms:W3CDTF">2022-06-13T12:42:00Z</dcterms:created>
  <dcterms:modified xsi:type="dcterms:W3CDTF">2022-06-14T12:12:00Z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